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1BEB" w14:textId="18A41A1F" w:rsidR="004570A7" w:rsidRDefault="004570A7" w:rsidP="004570A7">
      <w:pPr>
        <w:jc w:val="center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IMPLEMENTASI AKUNTABILITAS KINERJA DALAM MEWUJUDKAN </w:t>
      </w:r>
      <w:r w:rsidRPr="00986FEB">
        <w:rPr>
          <w:rFonts w:ascii="Candara" w:hAnsi="Candara"/>
          <w:b/>
          <w:i/>
          <w:iCs/>
          <w:sz w:val="28"/>
          <w:szCs w:val="24"/>
        </w:rPr>
        <w:t>GOOD GOVERNANCE</w:t>
      </w:r>
      <w:r>
        <w:rPr>
          <w:rFonts w:ascii="Candara" w:hAnsi="Candara"/>
          <w:b/>
          <w:sz w:val="28"/>
          <w:szCs w:val="24"/>
        </w:rPr>
        <w:t xml:space="preserve"> PADA KEMENTERIAN PERTAHANAN</w:t>
      </w:r>
    </w:p>
    <w:p w14:paraId="6A8ADAEB" w14:textId="77777777" w:rsidR="002E66DC" w:rsidRPr="00E649E0" w:rsidRDefault="002E66DC" w:rsidP="004570A7">
      <w:pPr>
        <w:jc w:val="center"/>
        <w:rPr>
          <w:rFonts w:ascii="Candara" w:hAnsi="Candara"/>
          <w:b/>
          <w:sz w:val="24"/>
          <w:szCs w:val="24"/>
        </w:rPr>
      </w:pPr>
    </w:p>
    <w:p w14:paraId="4F0C297C" w14:textId="7A1214C8" w:rsidR="00EB06AA" w:rsidRPr="00B00D57" w:rsidRDefault="002E66DC" w:rsidP="002E66DC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B00D57">
        <w:rPr>
          <w:rFonts w:ascii="Candara" w:hAnsi="Candara"/>
          <w:b/>
          <w:bCs/>
          <w:i/>
          <w:iCs/>
          <w:sz w:val="28"/>
          <w:szCs w:val="28"/>
        </w:rPr>
        <w:t>IMPLEMENTATION OF PERFORMANCE ACCOUNTABILITY IN REALIZING GOOD GOVERNANCE AT THE MINISTRY OF DEFENSE</w:t>
      </w:r>
    </w:p>
    <w:p w14:paraId="22B43FA2" w14:textId="77777777" w:rsidR="002E66DC" w:rsidRPr="00E649E0" w:rsidRDefault="002E66DC" w:rsidP="004570A7">
      <w:pPr>
        <w:rPr>
          <w:rFonts w:ascii="Candara" w:hAnsi="Candara"/>
          <w:sz w:val="24"/>
          <w:szCs w:val="24"/>
        </w:rPr>
      </w:pPr>
    </w:p>
    <w:p w14:paraId="1F546D01" w14:textId="3C99C4F4" w:rsidR="0074177D" w:rsidRDefault="0074177D" w:rsidP="0074177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Pratama Septanoris</w:t>
      </w:r>
      <w:r w:rsidR="00961DF8" w:rsidRPr="00961DF8">
        <w:rPr>
          <w:rFonts w:ascii="Candara" w:hAnsi="Candara"/>
          <w:sz w:val="24"/>
          <w:szCs w:val="24"/>
          <w:vertAlign w:val="superscript"/>
        </w:rPr>
        <w:t>1</w:t>
      </w:r>
      <w:r>
        <w:rPr>
          <w:rFonts w:ascii="Candara" w:hAnsi="Candara"/>
          <w:sz w:val="24"/>
          <w:szCs w:val="24"/>
        </w:rPr>
        <w:t>, Suwito</w:t>
      </w:r>
      <w:r w:rsidRPr="006B4EBF">
        <w:rPr>
          <w:rFonts w:ascii="Candara" w:hAnsi="Candara"/>
          <w:sz w:val="24"/>
          <w:szCs w:val="24"/>
          <w:vertAlign w:val="superscript"/>
        </w:rPr>
        <w:t>2</w:t>
      </w:r>
      <w:r w:rsidRPr="00000875">
        <w:rPr>
          <w:rFonts w:ascii="Candara" w:hAnsi="Candara"/>
          <w:sz w:val="24"/>
          <w:szCs w:val="24"/>
        </w:rPr>
        <w:t xml:space="preserve">, </w:t>
      </w:r>
      <w:proofErr w:type="spellStart"/>
      <w:r w:rsidR="00000875" w:rsidRPr="00000875">
        <w:rPr>
          <w:rFonts w:ascii="Candara" w:hAnsi="Candara"/>
          <w:sz w:val="24"/>
          <w:szCs w:val="24"/>
        </w:rPr>
        <w:t>Luhut</w:t>
      </w:r>
      <w:proofErr w:type="spellEnd"/>
      <w:r w:rsidR="00000875" w:rsidRPr="00000875">
        <w:rPr>
          <w:rFonts w:ascii="Candara" w:hAnsi="Candara"/>
          <w:sz w:val="24"/>
          <w:szCs w:val="24"/>
        </w:rPr>
        <w:t xml:space="preserve"> Simbolon</w:t>
      </w:r>
      <w:r w:rsidR="00000875" w:rsidRPr="00000875">
        <w:rPr>
          <w:rFonts w:ascii="Candara" w:hAnsi="Candara"/>
          <w:sz w:val="24"/>
          <w:szCs w:val="24"/>
          <w:vertAlign w:val="superscript"/>
        </w:rPr>
        <w:t>3</w:t>
      </w:r>
    </w:p>
    <w:p w14:paraId="420656E8" w14:textId="5ECE2534" w:rsidR="003D7C1A" w:rsidRPr="00E649E0" w:rsidRDefault="00E649E0" w:rsidP="002B6393">
      <w:pPr>
        <w:jc w:val="center"/>
        <w:rPr>
          <w:rFonts w:ascii="Candara" w:hAnsi="Candara"/>
          <w:sz w:val="24"/>
          <w:szCs w:val="24"/>
        </w:rPr>
      </w:pPr>
      <w:r w:rsidRPr="00E649E0">
        <w:rPr>
          <w:rFonts w:ascii="Candara" w:hAnsi="Candara"/>
          <w:sz w:val="24"/>
          <w:szCs w:val="24"/>
        </w:rPr>
        <w:t xml:space="preserve"> </w:t>
      </w:r>
    </w:p>
    <w:p w14:paraId="69125CDF" w14:textId="77777777" w:rsidR="0074177D" w:rsidRDefault="0074177D" w:rsidP="0074177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PRODI EKONOMI PERTAHANAN, FAKULTAS MANAJEMEN PERTAHANAN, UNIVERSITAS PERTAHANAN RI </w:t>
      </w:r>
    </w:p>
    <w:p w14:paraId="6D860EAD" w14:textId="4E4048C5" w:rsidR="0074177D" w:rsidRPr="00E649E0" w:rsidRDefault="0074177D" w:rsidP="0074177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r w:rsidRPr="004934D5">
        <w:rPr>
          <w:rFonts w:ascii="Candara" w:hAnsi="Candara"/>
          <w:sz w:val="24"/>
          <w:szCs w:val="24"/>
        </w:rPr>
        <w:t>pratamasn@gmail.com</w:t>
      </w:r>
      <w:r>
        <w:rPr>
          <w:rFonts w:ascii="Candara" w:hAnsi="Candara"/>
          <w:sz w:val="24"/>
          <w:szCs w:val="24"/>
        </w:rPr>
        <w:t>,</w:t>
      </w:r>
      <w:r w:rsidR="004934D5" w:rsidRPr="004934D5">
        <w:t xml:space="preserve"> </w:t>
      </w:r>
      <w:r w:rsidR="004934D5" w:rsidRPr="004934D5">
        <w:rPr>
          <w:rFonts w:ascii="Candara" w:hAnsi="Candara"/>
          <w:sz w:val="24"/>
          <w:szCs w:val="24"/>
        </w:rPr>
        <w:t>suwitoaau@gmail.com</w:t>
      </w:r>
      <w:r>
        <w:rPr>
          <w:rFonts w:ascii="Candara" w:hAnsi="Candara"/>
          <w:sz w:val="24"/>
          <w:szCs w:val="24"/>
        </w:rPr>
        <w:t xml:space="preserve">, </w:t>
      </w:r>
      <w:r w:rsidR="00CC454A" w:rsidRPr="004934D5">
        <w:rPr>
          <w:rFonts w:ascii="Candara" w:hAnsi="Candara"/>
          <w:sz w:val="24"/>
          <w:szCs w:val="24"/>
        </w:rPr>
        <w:t>luhut.simbolon@idu.ac.id</w:t>
      </w:r>
      <w:r w:rsidRPr="006B4EBF">
        <w:rPr>
          <w:rFonts w:ascii="Candara" w:hAnsi="Candara"/>
          <w:sz w:val="24"/>
          <w:szCs w:val="24"/>
        </w:rPr>
        <w:t>)</w:t>
      </w:r>
    </w:p>
    <w:p w14:paraId="50D55E6B" w14:textId="77777777" w:rsidR="0032522C" w:rsidRPr="00E649E0" w:rsidRDefault="0032522C" w:rsidP="002B6393">
      <w:pPr>
        <w:rPr>
          <w:rFonts w:ascii="Candara" w:hAnsi="Candara"/>
          <w:sz w:val="24"/>
          <w:szCs w:val="24"/>
        </w:rPr>
      </w:pPr>
    </w:p>
    <w:p w14:paraId="22607377" w14:textId="7E07D94D" w:rsidR="008221A6" w:rsidRDefault="00F16914" w:rsidP="008221A6">
      <w:pPr>
        <w:spacing w:after="120"/>
        <w:jc w:val="center"/>
        <w:rPr>
          <w:rFonts w:ascii="Candara" w:hAnsi="Candara"/>
          <w:b/>
        </w:rPr>
      </w:pPr>
      <w:proofErr w:type="spellStart"/>
      <w:r w:rsidRPr="00E649E0">
        <w:rPr>
          <w:rFonts w:ascii="Candara" w:hAnsi="Candara"/>
          <w:b/>
        </w:rPr>
        <w:t>Abstrak</w:t>
      </w:r>
      <w:proofErr w:type="spellEnd"/>
    </w:p>
    <w:p w14:paraId="1554CF68" w14:textId="0951CE35" w:rsidR="00B6496A" w:rsidRPr="00B6496A" w:rsidRDefault="001323EC" w:rsidP="002B6393">
      <w:pPr>
        <w:spacing w:after="120"/>
        <w:rPr>
          <w:rFonts w:ascii="Candara" w:hAnsi="Candara"/>
          <w:b/>
        </w:rPr>
      </w:pPr>
      <w:proofErr w:type="spellStart"/>
      <w:r w:rsidRPr="00D74A9A">
        <w:rPr>
          <w:rFonts w:ascii="Candara" w:hAnsi="Candara"/>
        </w:rPr>
        <w:t>Dalam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menyelenggarakan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kegiatan</w:t>
      </w:r>
      <w:proofErr w:type="spellEnd"/>
      <w:r w:rsidRPr="00D74A9A">
        <w:rPr>
          <w:rFonts w:ascii="Candara" w:hAnsi="Candara"/>
        </w:rPr>
        <w:t xml:space="preserve"> negara, </w:t>
      </w:r>
      <w:proofErr w:type="spellStart"/>
      <w:r w:rsidRPr="00D74A9A">
        <w:rPr>
          <w:rFonts w:ascii="Candara" w:hAnsi="Candara"/>
        </w:rPr>
        <w:t>Pemerintah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wajib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memberikan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pertanggungjawaban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atas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setiap</w:t>
      </w:r>
      <w:proofErr w:type="spellEnd"/>
      <w:r w:rsidRPr="00D74A9A">
        <w:rPr>
          <w:rFonts w:ascii="Candara" w:hAnsi="Candara"/>
        </w:rPr>
        <w:t xml:space="preserve"> rupiah yang </w:t>
      </w:r>
      <w:proofErr w:type="spellStart"/>
      <w:r w:rsidRPr="00D74A9A">
        <w:rPr>
          <w:rFonts w:ascii="Candara" w:hAnsi="Candara"/>
        </w:rPr>
        <w:t>digunakan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kepada</w:t>
      </w:r>
      <w:proofErr w:type="spellEnd"/>
      <w:r w:rsidRPr="00D74A9A">
        <w:rPr>
          <w:rFonts w:ascii="Candara" w:hAnsi="Candara"/>
        </w:rPr>
        <w:t xml:space="preserve"> </w:t>
      </w:r>
      <w:proofErr w:type="spellStart"/>
      <w:r w:rsidRPr="00D74A9A">
        <w:rPr>
          <w:rFonts w:ascii="Candara" w:hAnsi="Candara"/>
        </w:rPr>
        <w:t>masyarakat</w:t>
      </w:r>
      <w:proofErr w:type="spellEnd"/>
      <w:r w:rsidRPr="00D74A9A">
        <w:rPr>
          <w:rFonts w:ascii="Candara" w:hAnsi="Candara"/>
        </w:rPr>
        <w:t>.</w:t>
      </w:r>
      <w:r w:rsidR="008A1762" w:rsidRPr="00D74A9A">
        <w:rPr>
          <w:rFonts w:ascii="Candara" w:hAnsi="Candara"/>
        </w:rPr>
        <w:t xml:space="preserve"> </w:t>
      </w:r>
      <w:proofErr w:type="spellStart"/>
      <w:r w:rsidR="008A1762" w:rsidRPr="00D74A9A">
        <w:rPr>
          <w:rFonts w:ascii="Candara" w:hAnsi="Candara"/>
        </w:rPr>
        <w:t>Upaya</w:t>
      </w:r>
      <w:proofErr w:type="spellEnd"/>
      <w:r w:rsidR="008A1762" w:rsidRPr="00D74A9A">
        <w:rPr>
          <w:rFonts w:ascii="Candara" w:hAnsi="Candara"/>
        </w:rPr>
        <w:t xml:space="preserve"> </w:t>
      </w:r>
      <w:proofErr w:type="spellStart"/>
      <w:r w:rsidR="008A1762" w:rsidRPr="00D74A9A">
        <w:rPr>
          <w:rFonts w:ascii="Candara" w:hAnsi="Candara"/>
        </w:rPr>
        <w:t>pemerintah</w:t>
      </w:r>
      <w:proofErr w:type="spellEnd"/>
      <w:r w:rsidR="008A1762" w:rsidRPr="00D74A9A">
        <w:rPr>
          <w:rFonts w:ascii="Candara" w:hAnsi="Candara"/>
        </w:rPr>
        <w:t xml:space="preserve"> </w:t>
      </w:r>
      <w:proofErr w:type="spellStart"/>
      <w:r w:rsidR="008A1762" w:rsidRPr="00D74A9A">
        <w:rPr>
          <w:rFonts w:ascii="Candara" w:hAnsi="Candara"/>
        </w:rPr>
        <w:t>dalam</w:t>
      </w:r>
      <w:proofErr w:type="spellEnd"/>
      <w:r w:rsidR="008A1762" w:rsidRPr="00D74A9A">
        <w:rPr>
          <w:rFonts w:ascii="Candara" w:hAnsi="Candara"/>
        </w:rPr>
        <w:t xml:space="preserve"> </w:t>
      </w:r>
      <w:proofErr w:type="spellStart"/>
      <w:r w:rsidR="008A1762" w:rsidRPr="00D74A9A">
        <w:rPr>
          <w:rFonts w:ascii="Candara" w:hAnsi="Candara"/>
        </w:rPr>
        <w:t>mewujudkan</w:t>
      </w:r>
      <w:proofErr w:type="spellEnd"/>
      <w:r w:rsidR="008A1762" w:rsidRPr="00D74A9A">
        <w:rPr>
          <w:rFonts w:ascii="Candara" w:hAnsi="Candara"/>
        </w:rPr>
        <w:t xml:space="preserve"> </w:t>
      </w:r>
      <w:proofErr w:type="spellStart"/>
      <w:r w:rsidR="008A1762" w:rsidRPr="00D74A9A">
        <w:rPr>
          <w:rFonts w:ascii="Candara" w:hAnsi="Candara"/>
        </w:rPr>
        <w:t>pemerintah</w:t>
      </w:r>
      <w:r w:rsidR="00CE1C74" w:rsidRPr="00D74A9A">
        <w:rPr>
          <w:rFonts w:ascii="Candara" w:hAnsi="Candara"/>
        </w:rPr>
        <w:t>an</w:t>
      </w:r>
      <w:proofErr w:type="spellEnd"/>
      <w:r w:rsidR="00CE1C74" w:rsidRPr="00D74A9A">
        <w:rPr>
          <w:rFonts w:ascii="Candara" w:hAnsi="Candara"/>
        </w:rPr>
        <w:t xml:space="preserve"> </w:t>
      </w:r>
      <w:r w:rsidR="0009225B" w:rsidRPr="00D74A9A">
        <w:rPr>
          <w:rFonts w:ascii="Candara" w:hAnsi="Candara"/>
        </w:rPr>
        <w:t xml:space="preserve">yang </w:t>
      </w:r>
      <w:proofErr w:type="spellStart"/>
      <w:r w:rsidR="00DC7B61" w:rsidRPr="00D74A9A">
        <w:rPr>
          <w:rFonts w:ascii="Candara" w:hAnsi="Candara"/>
        </w:rPr>
        <w:t>bersih</w:t>
      </w:r>
      <w:proofErr w:type="spellEnd"/>
      <w:r w:rsidR="00663269" w:rsidRPr="00D74A9A">
        <w:rPr>
          <w:rFonts w:ascii="Candara" w:hAnsi="Candara"/>
        </w:rPr>
        <w:t xml:space="preserve">, </w:t>
      </w:r>
      <w:proofErr w:type="spellStart"/>
      <w:r w:rsidR="00663269" w:rsidRPr="00D74A9A">
        <w:rPr>
          <w:rFonts w:ascii="Candara" w:hAnsi="Candara"/>
        </w:rPr>
        <w:t>baik</w:t>
      </w:r>
      <w:proofErr w:type="spellEnd"/>
      <w:r w:rsidR="00663269" w:rsidRPr="00D74A9A">
        <w:rPr>
          <w:rFonts w:ascii="Candara" w:hAnsi="Candara"/>
        </w:rPr>
        <w:t xml:space="preserve"> dan </w:t>
      </w:r>
      <w:proofErr w:type="spellStart"/>
      <w:r w:rsidR="00663269" w:rsidRPr="00D74A9A">
        <w:rPr>
          <w:rFonts w:ascii="Candara" w:hAnsi="Candara"/>
        </w:rPr>
        <w:t>berwibawa</w:t>
      </w:r>
      <w:proofErr w:type="spellEnd"/>
      <w:r w:rsidR="00663269" w:rsidRPr="00D74A9A">
        <w:rPr>
          <w:rFonts w:ascii="Candara" w:hAnsi="Candara"/>
        </w:rPr>
        <w:t xml:space="preserve"> </w:t>
      </w:r>
      <w:proofErr w:type="spellStart"/>
      <w:r w:rsidR="00663269" w:rsidRPr="00D74A9A">
        <w:rPr>
          <w:rFonts w:ascii="Candara" w:hAnsi="Candara"/>
        </w:rPr>
        <w:t>dengan</w:t>
      </w:r>
      <w:proofErr w:type="spellEnd"/>
      <w:r w:rsidR="00663269" w:rsidRPr="00D74A9A">
        <w:rPr>
          <w:rFonts w:ascii="Candara" w:hAnsi="Candara"/>
        </w:rPr>
        <w:t xml:space="preserve"> </w:t>
      </w:r>
      <w:proofErr w:type="spellStart"/>
      <w:r w:rsidR="00663269" w:rsidRPr="00D74A9A">
        <w:rPr>
          <w:rFonts w:ascii="Candara" w:hAnsi="Candara"/>
        </w:rPr>
        <w:t>menerapkan</w:t>
      </w:r>
      <w:proofErr w:type="spellEnd"/>
      <w:r w:rsidR="00663269" w:rsidRPr="00D74A9A">
        <w:rPr>
          <w:rFonts w:ascii="Candara" w:hAnsi="Candara"/>
        </w:rPr>
        <w:t xml:space="preserve"> SAKIP</w:t>
      </w:r>
      <w:r w:rsidR="00040D9F" w:rsidRPr="00D74A9A">
        <w:rPr>
          <w:rFonts w:ascii="Candara" w:hAnsi="Candara"/>
        </w:rPr>
        <w:t xml:space="preserve">. </w:t>
      </w:r>
      <w:proofErr w:type="spellStart"/>
      <w:r w:rsidR="00DF4741" w:rsidRPr="00D74A9A">
        <w:rPr>
          <w:rFonts w:ascii="Candara" w:hAnsi="Candara"/>
        </w:rPr>
        <w:t>Penelitian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ini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bertujuan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untuk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memahami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implementasi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dari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akuntabilitas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kinerja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dalam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mewujudkan</w:t>
      </w:r>
      <w:proofErr w:type="spellEnd"/>
      <w:r w:rsidR="00DF4741" w:rsidRPr="00D74A9A">
        <w:rPr>
          <w:rFonts w:ascii="Candara" w:hAnsi="Candara"/>
        </w:rPr>
        <w:t xml:space="preserve"> </w:t>
      </w:r>
      <w:proofErr w:type="spellStart"/>
      <w:r w:rsidR="00DF4741" w:rsidRPr="00D74A9A">
        <w:rPr>
          <w:rFonts w:ascii="Candara" w:hAnsi="Candara"/>
        </w:rPr>
        <w:t>pemerintahan</w:t>
      </w:r>
      <w:proofErr w:type="spellEnd"/>
      <w:r w:rsidR="00DF4741" w:rsidRPr="00D74A9A">
        <w:rPr>
          <w:rFonts w:ascii="Candara" w:hAnsi="Candara"/>
        </w:rPr>
        <w:t xml:space="preserve"> yang </w:t>
      </w:r>
      <w:proofErr w:type="spellStart"/>
      <w:r w:rsidR="00DF4741" w:rsidRPr="00D74A9A">
        <w:rPr>
          <w:rFonts w:ascii="Candara" w:hAnsi="Candara"/>
        </w:rPr>
        <w:t>bersih</w:t>
      </w:r>
      <w:proofErr w:type="spellEnd"/>
      <w:r w:rsidR="00DF4741" w:rsidRPr="00D74A9A">
        <w:rPr>
          <w:rFonts w:ascii="Candara" w:hAnsi="Candara"/>
        </w:rPr>
        <w:t xml:space="preserve">, </w:t>
      </w:r>
      <w:proofErr w:type="spellStart"/>
      <w:r w:rsidR="00DF4741" w:rsidRPr="00D74A9A">
        <w:rPr>
          <w:rFonts w:ascii="Candara" w:hAnsi="Candara"/>
        </w:rPr>
        <w:t>baik</w:t>
      </w:r>
      <w:proofErr w:type="spellEnd"/>
      <w:r w:rsidR="00DF4741" w:rsidRPr="00D74A9A">
        <w:rPr>
          <w:rFonts w:ascii="Candara" w:hAnsi="Candara"/>
        </w:rPr>
        <w:t xml:space="preserve"> dan</w:t>
      </w:r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berwibawa</w:t>
      </w:r>
      <w:proofErr w:type="spellEnd"/>
      <w:r w:rsidR="00DF4741">
        <w:rPr>
          <w:rFonts w:ascii="Candara" w:hAnsi="Candara"/>
        </w:rPr>
        <w:t xml:space="preserve"> di </w:t>
      </w:r>
      <w:proofErr w:type="spellStart"/>
      <w:r w:rsidR="00DF4741">
        <w:rPr>
          <w:rFonts w:ascii="Candara" w:hAnsi="Candara"/>
        </w:rPr>
        <w:t>lingkungan</w:t>
      </w:r>
      <w:proofErr w:type="spellEnd"/>
      <w:r w:rsidR="00DF4741">
        <w:rPr>
          <w:rFonts w:ascii="Candara" w:hAnsi="Candara"/>
        </w:rPr>
        <w:t xml:space="preserve"> Kementerian </w:t>
      </w:r>
      <w:proofErr w:type="spellStart"/>
      <w:r w:rsidR="00DF4741">
        <w:rPr>
          <w:rFonts w:ascii="Candara" w:hAnsi="Candara"/>
        </w:rPr>
        <w:t>Pertahanan</w:t>
      </w:r>
      <w:proofErr w:type="spellEnd"/>
      <w:r w:rsidR="00DF4741">
        <w:rPr>
          <w:rFonts w:ascii="Candara" w:hAnsi="Candara"/>
        </w:rPr>
        <w:t xml:space="preserve">. </w:t>
      </w:r>
      <w:proofErr w:type="spellStart"/>
      <w:r w:rsidR="00DF4741">
        <w:rPr>
          <w:rFonts w:ascii="Candara" w:hAnsi="Candara"/>
        </w:rPr>
        <w:t>Penelitian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ini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menggunakan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metode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analisis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deskriptif</w:t>
      </w:r>
      <w:proofErr w:type="spellEnd"/>
      <w:r w:rsidR="00DF4741">
        <w:rPr>
          <w:rFonts w:ascii="Candara" w:hAnsi="Candara"/>
        </w:rPr>
        <w:t xml:space="preserve">. </w:t>
      </w:r>
      <w:proofErr w:type="spellStart"/>
      <w:r w:rsidR="00DF4741">
        <w:rPr>
          <w:rFonts w:ascii="Candara" w:hAnsi="Candara"/>
        </w:rPr>
        <w:t>Peneliti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berkesimpulan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bahwa</w:t>
      </w:r>
      <w:proofErr w:type="spellEnd"/>
      <w:r w:rsidR="00DF4741">
        <w:rPr>
          <w:rFonts w:ascii="Candara" w:hAnsi="Candara"/>
        </w:rPr>
        <w:t xml:space="preserve"> Kementerian </w:t>
      </w:r>
      <w:proofErr w:type="spellStart"/>
      <w:r w:rsidR="00DF4741">
        <w:rPr>
          <w:rFonts w:ascii="Candara" w:hAnsi="Candara"/>
        </w:rPr>
        <w:t>Pertahanan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DF4741">
        <w:rPr>
          <w:rFonts w:ascii="Candara" w:hAnsi="Candara"/>
        </w:rPr>
        <w:t>telah</w:t>
      </w:r>
      <w:proofErr w:type="spellEnd"/>
      <w:r w:rsidR="00DF4741">
        <w:rPr>
          <w:rFonts w:ascii="Candara" w:hAnsi="Candara"/>
        </w:rPr>
        <w:t xml:space="preserve"> </w:t>
      </w:r>
      <w:proofErr w:type="spellStart"/>
      <w:r w:rsidR="00E50385">
        <w:rPr>
          <w:rFonts w:ascii="Candara" w:hAnsi="Candara"/>
        </w:rPr>
        <w:t>menerapkan</w:t>
      </w:r>
      <w:proofErr w:type="spellEnd"/>
      <w:r w:rsidR="00E50385">
        <w:rPr>
          <w:rFonts w:ascii="Candara" w:hAnsi="Candara"/>
        </w:rPr>
        <w:t xml:space="preserve"> </w:t>
      </w:r>
      <w:proofErr w:type="spellStart"/>
      <w:r w:rsidR="00E50385">
        <w:rPr>
          <w:rFonts w:ascii="Candara" w:hAnsi="Candara"/>
        </w:rPr>
        <w:t>Akuntabilitas</w:t>
      </w:r>
      <w:proofErr w:type="spellEnd"/>
      <w:r w:rsidR="00E50385">
        <w:rPr>
          <w:rFonts w:ascii="Candara" w:hAnsi="Candara"/>
        </w:rPr>
        <w:t xml:space="preserve"> Kinerja </w:t>
      </w:r>
      <w:proofErr w:type="spellStart"/>
      <w:r w:rsidR="00E50385">
        <w:rPr>
          <w:rFonts w:ascii="Candara" w:hAnsi="Candara"/>
        </w:rPr>
        <w:t>dalam</w:t>
      </w:r>
      <w:proofErr w:type="spellEnd"/>
      <w:r w:rsidR="00E50385">
        <w:rPr>
          <w:rFonts w:ascii="Candara" w:hAnsi="Candara"/>
        </w:rPr>
        <w:t xml:space="preserve"> </w:t>
      </w:r>
      <w:proofErr w:type="spellStart"/>
      <w:r w:rsidR="00E50385">
        <w:rPr>
          <w:rFonts w:ascii="Candara" w:hAnsi="Candara"/>
        </w:rPr>
        <w:t>mewujudkan</w:t>
      </w:r>
      <w:proofErr w:type="spellEnd"/>
      <w:r w:rsidR="00E50385">
        <w:rPr>
          <w:rFonts w:ascii="Candara" w:hAnsi="Candara"/>
        </w:rPr>
        <w:t xml:space="preserve"> </w:t>
      </w:r>
      <w:proofErr w:type="spellStart"/>
      <w:r w:rsidR="00E50385">
        <w:rPr>
          <w:rFonts w:ascii="Candara" w:hAnsi="Candara"/>
        </w:rPr>
        <w:t>pemerintahan</w:t>
      </w:r>
      <w:proofErr w:type="spellEnd"/>
      <w:r w:rsidR="00E50385">
        <w:rPr>
          <w:rFonts w:ascii="Candara" w:hAnsi="Candara"/>
        </w:rPr>
        <w:t xml:space="preserve"> yang </w:t>
      </w:r>
      <w:proofErr w:type="spellStart"/>
      <w:r w:rsidR="00E50385">
        <w:rPr>
          <w:rFonts w:ascii="Candara" w:hAnsi="Candara"/>
        </w:rPr>
        <w:t>bersih</w:t>
      </w:r>
      <w:proofErr w:type="spellEnd"/>
      <w:r w:rsidR="00E50385">
        <w:rPr>
          <w:rFonts w:ascii="Candara" w:hAnsi="Candara"/>
        </w:rPr>
        <w:t xml:space="preserve">, </w:t>
      </w:r>
      <w:proofErr w:type="spellStart"/>
      <w:r w:rsidR="00E50385">
        <w:rPr>
          <w:rFonts w:ascii="Candara" w:hAnsi="Candara"/>
        </w:rPr>
        <w:t>baik</w:t>
      </w:r>
      <w:proofErr w:type="spellEnd"/>
      <w:r w:rsidR="00E50385">
        <w:rPr>
          <w:rFonts w:ascii="Candara" w:hAnsi="Candara"/>
        </w:rPr>
        <w:t xml:space="preserve"> dan </w:t>
      </w:r>
      <w:proofErr w:type="spellStart"/>
      <w:r w:rsidR="00E50385">
        <w:rPr>
          <w:rFonts w:ascii="Candara" w:hAnsi="Candara"/>
        </w:rPr>
        <w:t>berwibawa</w:t>
      </w:r>
      <w:proofErr w:type="spellEnd"/>
      <w:r w:rsidR="0032090E">
        <w:rPr>
          <w:rFonts w:ascii="Candara" w:hAnsi="Candara"/>
        </w:rPr>
        <w:t xml:space="preserve"> </w:t>
      </w:r>
      <w:proofErr w:type="spellStart"/>
      <w:r w:rsidR="0032090E">
        <w:rPr>
          <w:rFonts w:ascii="Candara" w:hAnsi="Candara"/>
        </w:rPr>
        <w:t>sesuai</w:t>
      </w:r>
      <w:proofErr w:type="spellEnd"/>
      <w:r w:rsidR="0032090E">
        <w:rPr>
          <w:rFonts w:ascii="Candara" w:hAnsi="Candara"/>
        </w:rPr>
        <w:t xml:space="preserve"> </w:t>
      </w:r>
      <w:proofErr w:type="spellStart"/>
      <w:r w:rsidR="0032090E">
        <w:rPr>
          <w:rFonts w:ascii="Candara" w:hAnsi="Candara"/>
        </w:rPr>
        <w:t>dengan</w:t>
      </w:r>
      <w:proofErr w:type="spellEnd"/>
      <w:r w:rsidR="0032090E">
        <w:rPr>
          <w:rFonts w:ascii="Candara" w:hAnsi="Candara"/>
        </w:rPr>
        <w:t xml:space="preserve"> </w:t>
      </w:r>
      <w:proofErr w:type="spellStart"/>
      <w:r w:rsidR="0032090E">
        <w:rPr>
          <w:rFonts w:ascii="Candara" w:hAnsi="Candara"/>
        </w:rPr>
        <w:t>pedoman</w:t>
      </w:r>
      <w:proofErr w:type="spellEnd"/>
      <w:r w:rsidR="0032090E">
        <w:rPr>
          <w:rFonts w:ascii="Candara" w:hAnsi="Candara"/>
        </w:rPr>
        <w:t xml:space="preserve"> dan </w:t>
      </w:r>
      <w:proofErr w:type="spellStart"/>
      <w:r w:rsidR="0032090E">
        <w:rPr>
          <w:rFonts w:ascii="Candara" w:hAnsi="Candara"/>
        </w:rPr>
        <w:t>aturan</w:t>
      </w:r>
      <w:proofErr w:type="spellEnd"/>
      <w:r w:rsidR="0032090E">
        <w:rPr>
          <w:rFonts w:ascii="Candara" w:hAnsi="Candara"/>
        </w:rPr>
        <w:t xml:space="preserve"> yang </w:t>
      </w:r>
      <w:proofErr w:type="spellStart"/>
      <w:r w:rsidR="0032090E">
        <w:rPr>
          <w:rFonts w:ascii="Candara" w:hAnsi="Candara"/>
        </w:rPr>
        <w:t>diberlakukan</w:t>
      </w:r>
      <w:proofErr w:type="spellEnd"/>
      <w:r w:rsidR="0032090E">
        <w:rPr>
          <w:rFonts w:ascii="Candara" w:hAnsi="Candara"/>
        </w:rPr>
        <w:t xml:space="preserve"> oleh </w:t>
      </w:r>
      <w:proofErr w:type="spellStart"/>
      <w:r w:rsidR="0032090E">
        <w:rPr>
          <w:rFonts w:ascii="Candara" w:hAnsi="Candara"/>
        </w:rPr>
        <w:t>Pemerintah</w:t>
      </w:r>
      <w:proofErr w:type="spellEnd"/>
      <w:r w:rsidR="0032090E">
        <w:rPr>
          <w:rFonts w:ascii="Candara" w:hAnsi="Candara"/>
        </w:rPr>
        <w:t>.</w:t>
      </w:r>
    </w:p>
    <w:p w14:paraId="2E567B5F" w14:textId="6AB8C64D" w:rsidR="00E66BE9" w:rsidRPr="00715592" w:rsidRDefault="00E649E0" w:rsidP="002B6393">
      <w:pPr>
        <w:spacing w:after="120"/>
        <w:rPr>
          <w:rFonts w:ascii="Candara" w:hAnsi="Candara"/>
        </w:rPr>
      </w:pPr>
      <w:r w:rsidRPr="00E649E0">
        <w:rPr>
          <w:rFonts w:ascii="Candara" w:hAnsi="Candara"/>
          <w:b/>
        </w:rPr>
        <w:t xml:space="preserve">Kata </w:t>
      </w:r>
      <w:proofErr w:type="spellStart"/>
      <w:r w:rsidRPr="00E649E0">
        <w:rPr>
          <w:rFonts w:ascii="Candara" w:hAnsi="Candara"/>
          <w:b/>
        </w:rPr>
        <w:t>K</w:t>
      </w:r>
      <w:r w:rsidR="00F16914" w:rsidRPr="00E649E0">
        <w:rPr>
          <w:rFonts w:ascii="Candara" w:hAnsi="Candara"/>
          <w:b/>
        </w:rPr>
        <w:t>unci</w:t>
      </w:r>
      <w:proofErr w:type="spellEnd"/>
      <w:r w:rsidR="00F16914" w:rsidRPr="00E649E0">
        <w:rPr>
          <w:rFonts w:ascii="Candara" w:hAnsi="Candara"/>
          <w:b/>
        </w:rPr>
        <w:t xml:space="preserve">: </w:t>
      </w:r>
      <w:proofErr w:type="spellStart"/>
      <w:r w:rsidR="00715592">
        <w:rPr>
          <w:rFonts w:ascii="Candara" w:hAnsi="Candara"/>
        </w:rPr>
        <w:t>Akuntabilitas</w:t>
      </w:r>
      <w:proofErr w:type="spellEnd"/>
      <w:r w:rsidR="00715592">
        <w:rPr>
          <w:rFonts w:ascii="Candara" w:hAnsi="Candara"/>
        </w:rPr>
        <w:t>,</w:t>
      </w:r>
      <w:r w:rsidR="007C4E6A">
        <w:rPr>
          <w:rFonts w:ascii="Candara" w:hAnsi="Candara"/>
        </w:rPr>
        <w:t xml:space="preserve"> Kinerja,</w:t>
      </w:r>
      <w:r w:rsidR="00715592">
        <w:rPr>
          <w:rFonts w:ascii="Candara" w:hAnsi="Candara"/>
        </w:rPr>
        <w:t xml:space="preserve"> </w:t>
      </w:r>
      <w:r w:rsidR="00715592">
        <w:rPr>
          <w:rFonts w:ascii="Candara" w:hAnsi="Candara"/>
          <w:i/>
          <w:iCs/>
        </w:rPr>
        <w:t xml:space="preserve">Good Governance, </w:t>
      </w:r>
      <w:r w:rsidR="00715592">
        <w:rPr>
          <w:rFonts w:ascii="Candara" w:hAnsi="Candara"/>
        </w:rPr>
        <w:t xml:space="preserve">Kementerian </w:t>
      </w:r>
      <w:proofErr w:type="spellStart"/>
      <w:r w:rsidR="00715592">
        <w:rPr>
          <w:rFonts w:ascii="Candara" w:hAnsi="Candara"/>
        </w:rPr>
        <w:t>Pertahanan</w:t>
      </w:r>
      <w:proofErr w:type="spellEnd"/>
      <w:r w:rsidR="00CA3633">
        <w:rPr>
          <w:rFonts w:ascii="Candara" w:hAnsi="Candara"/>
        </w:rPr>
        <w:t xml:space="preserve">, </w:t>
      </w:r>
      <w:proofErr w:type="spellStart"/>
      <w:r w:rsidR="00CA3633">
        <w:rPr>
          <w:rFonts w:ascii="Candara" w:hAnsi="Candara"/>
        </w:rPr>
        <w:t>Pemerintah</w:t>
      </w:r>
      <w:proofErr w:type="spellEnd"/>
    </w:p>
    <w:p w14:paraId="0B752C82" w14:textId="77777777" w:rsidR="00D21281" w:rsidRDefault="00D21281" w:rsidP="002B6393">
      <w:pPr>
        <w:ind w:left="1276" w:hanging="1276"/>
        <w:jc w:val="left"/>
        <w:rPr>
          <w:rFonts w:ascii="Candara" w:hAnsi="Candara"/>
          <w:b/>
          <w:i/>
        </w:rPr>
      </w:pPr>
    </w:p>
    <w:p w14:paraId="7D878F6A" w14:textId="6AF56AF1" w:rsidR="008221A6" w:rsidRDefault="00D21281" w:rsidP="008221A6">
      <w:pPr>
        <w:spacing w:after="120"/>
        <w:jc w:val="center"/>
        <w:rPr>
          <w:rFonts w:ascii="Candara" w:hAnsi="Candara"/>
          <w:i/>
        </w:rPr>
      </w:pPr>
      <w:r w:rsidRPr="00C954B0">
        <w:rPr>
          <w:rFonts w:ascii="Candara" w:hAnsi="Candara"/>
          <w:b/>
          <w:i/>
        </w:rPr>
        <w:t>Abstract</w:t>
      </w:r>
    </w:p>
    <w:p w14:paraId="070EA025" w14:textId="022C6E13" w:rsidR="00EB06AA" w:rsidRPr="00EB06AA" w:rsidRDefault="00D93ADB" w:rsidP="002B6393">
      <w:pPr>
        <w:spacing w:after="120"/>
        <w:rPr>
          <w:rFonts w:ascii="Candara" w:hAnsi="Candara"/>
          <w:i/>
        </w:rPr>
      </w:pPr>
      <w:r w:rsidRPr="00D93ADB">
        <w:rPr>
          <w:rFonts w:ascii="Candara" w:hAnsi="Candara"/>
          <w:i/>
        </w:rPr>
        <w:t>In carrying out state activities, the Government is obliged to provide accountability for every rupiah used to the public. The government's efforts in realizing a clean, good and authoritative government by implementing SAKIP. This study aims to understand the implementation of performance accountability in realizing a clean, good and authoritative government within the Ministry of Defense. This research uses descriptive analysis method. The researcher concludes that the Ministry of Defense has implemented Performance Accountability in realizing a clean, good and authoritative government in accordance with the guidelines and rules imposed by the Government.</w:t>
      </w:r>
    </w:p>
    <w:p w14:paraId="2786A714" w14:textId="17E325BB" w:rsidR="00384945" w:rsidRDefault="00EB06AA" w:rsidP="002A71AE">
      <w:pPr>
        <w:spacing w:after="120"/>
        <w:rPr>
          <w:rFonts w:ascii="Candara" w:hAnsi="Candara"/>
          <w:i/>
        </w:rPr>
      </w:pPr>
      <w:r w:rsidRPr="00EB06AA">
        <w:rPr>
          <w:rFonts w:ascii="Candara" w:hAnsi="Candara"/>
          <w:b/>
          <w:i/>
        </w:rPr>
        <w:t>Keywords:</w:t>
      </w:r>
      <w:r w:rsidRPr="00EB06AA">
        <w:rPr>
          <w:rFonts w:ascii="Candara" w:hAnsi="Candara"/>
          <w:i/>
        </w:rPr>
        <w:t xml:space="preserve"> </w:t>
      </w:r>
      <w:r w:rsidR="002A71AE" w:rsidRPr="002A71AE">
        <w:rPr>
          <w:rFonts w:ascii="Candara" w:hAnsi="Candara"/>
          <w:i/>
        </w:rPr>
        <w:t>Accountability</w:t>
      </w:r>
      <w:r w:rsidR="002A71AE">
        <w:rPr>
          <w:rFonts w:ascii="Candara" w:hAnsi="Candara"/>
          <w:i/>
        </w:rPr>
        <w:t>, P</w:t>
      </w:r>
      <w:r w:rsidR="002A71AE" w:rsidRPr="002A71AE">
        <w:rPr>
          <w:rFonts w:ascii="Candara" w:hAnsi="Candara"/>
          <w:i/>
        </w:rPr>
        <w:t>erformance</w:t>
      </w:r>
      <w:r w:rsidR="002A71AE">
        <w:rPr>
          <w:rFonts w:ascii="Candara" w:hAnsi="Candara"/>
          <w:i/>
        </w:rPr>
        <w:t xml:space="preserve">, </w:t>
      </w:r>
      <w:r w:rsidR="00FA49B8">
        <w:rPr>
          <w:rFonts w:ascii="Candara" w:hAnsi="Candara"/>
          <w:i/>
          <w:iCs/>
        </w:rPr>
        <w:t>Good Governance</w:t>
      </w:r>
      <w:r w:rsidR="00F27CDF">
        <w:rPr>
          <w:rFonts w:ascii="Candara" w:hAnsi="Candara"/>
          <w:i/>
          <w:iCs/>
        </w:rPr>
        <w:t xml:space="preserve">, </w:t>
      </w:r>
      <w:r w:rsidR="00F27CDF" w:rsidRPr="00F27CDF">
        <w:rPr>
          <w:rFonts w:ascii="Candara" w:hAnsi="Candara"/>
          <w:i/>
          <w:iCs/>
        </w:rPr>
        <w:t>Ministry of Defense</w:t>
      </w:r>
      <w:r w:rsidR="00CA3633">
        <w:rPr>
          <w:rFonts w:ascii="Candara" w:hAnsi="Candara"/>
          <w:i/>
          <w:iCs/>
        </w:rPr>
        <w:t>, Government</w:t>
      </w:r>
    </w:p>
    <w:p w14:paraId="64B7564A" w14:textId="77777777" w:rsidR="00384945" w:rsidRDefault="00384945" w:rsidP="00384945">
      <w:pPr>
        <w:rPr>
          <w:rFonts w:ascii="Candara" w:hAnsi="Candara"/>
          <w:b/>
          <w:sz w:val="24"/>
          <w:szCs w:val="24"/>
        </w:rPr>
      </w:pPr>
    </w:p>
    <w:p w14:paraId="3DFFCB5B" w14:textId="77777777" w:rsidR="00384945" w:rsidRDefault="00384945" w:rsidP="00384945">
      <w:pPr>
        <w:rPr>
          <w:rFonts w:ascii="Candara" w:hAnsi="Candara"/>
          <w:b/>
          <w:sz w:val="24"/>
          <w:szCs w:val="24"/>
        </w:rPr>
      </w:pPr>
    </w:p>
    <w:p w14:paraId="5BAF71D2" w14:textId="469ADC3C" w:rsidR="00384945" w:rsidRDefault="00384945" w:rsidP="00384945">
      <w:pPr>
        <w:rPr>
          <w:rFonts w:ascii="Candara" w:hAnsi="Candara"/>
          <w:b/>
          <w:sz w:val="24"/>
          <w:szCs w:val="24"/>
        </w:rPr>
        <w:sectPr w:rsidR="00384945" w:rsidSect="007B62B5">
          <w:footerReference w:type="even" r:id="rId8"/>
          <w:footerReference w:type="default" r:id="rId9"/>
          <w:pgSz w:w="11907" w:h="16840" w:code="9"/>
          <w:pgMar w:top="1699" w:right="1138" w:bottom="1138" w:left="1699" w:header="562" w:footer="288" w:gutter="0"/>
          <w:pgNumType w:start="1"/>
          <w:cols w:space="720"/>
          <w:docGrid w:linePitch="360"/>
        </w:sectPr>
      </w:pPr>
    </w:p>
    <w:p w14:paraId="4E76B07D" w14:textId="1B3557AE" w:rsidR="00F16914" w:rsidRPr="005D14E4" w:rsidRDefault="00801E4D" w:rsidP="00384945">
      <w:pPr>
        <w:spacing w:after="120"/>
        <w:rPr>
          <w:rFonts w:ascii="Candara" w:hAnsi="Candara"/>
          <w:b/>
          <w:sz w:val="24"/>
          <w:szCs w:val="24"/>
        </w:rPr>
      </w:pPr>
      <w:proofErr w:type="spellStart"/>
      <w:r w:rsidRPr="005D14E4">
        <w:rPr>
          <w:rFonts w:ascii="Candara" w:hAnsi="Candara"/>
          <w:b/>
          <w:sz w:val="24"/>
          <w:szCs w:val="24"/>
        </w:rPr>
        <w:t>Pendahuluan</w:t>
      </w:r>
      <w:proofErr w:type="spellEnd"/>
      <w:r w:rsidR="00EB06AA" w:rsidRPr="005D14E4">
        <w:rPr>
          <w:rFonts w:ascii="Candara" w:hAnsi="Candara"/>
          <w:b/>
          <w:sz w:val="24"/>
          <w:szCs w:val="24"/>
        </w:rPr>
        <w:t xml:space="preserve"> </w:t>
      </w:r>
    </w:p>
    <w:p w14:paraId="769EC3A7" w14:textId="4CC7459C" w:rsidR="00CC132B" w:rsidRPr="00CC132B" w:rsidRDefault="00CC132B" w:rsidP="00CC132B">
      <w:pPr>
        <w:spacing w:line="360" w:lineRule="auto"/>
        <w:ind w:firstLine="288"/>
        <w:rPr>
          <w:rStyle w:val="tlid-translation"/>
          <w:rFonts w:ascii="Candara" w:hAnsi="Candara"/>
          <w:sz w:val="24"/>
          <w:szCs w:val="24"/>
        </w:rPr>
      </w:pP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menjalankan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amanat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nya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sebagai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penyelenggara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negara,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wajib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untuk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pertangg</w:t>
      </w:r>
      <w:r w:rsidR="001323EC">
        <w:rPr>
          <w:rStyle w:val="tlid-translation"/>
          <w:rFonts w:ascii="Candara" w:hAnsi="Candara"/>
          <w:sz w:val="24"/>
          <w:szCs w:val="24"/>
        </w:rPr>
        <w:t>ung</w:t>
      </w:r>
      <w:r w:rsidRPr="00CC132B">
        <w:rPr>
          <w:rStyle w:val="tlid-translation"/>
          <w:rFonts w:ascii="Candara" w:hAnsi="Candara"/>
          <w:sz w:val="24"/>
          <w:szCs w:val="24"/>
        </w:rPr>
        <w:t>jawaban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setiap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rupiah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digunakan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kepada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masyarakat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Pertanggung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jawaban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ini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merupakan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bentuk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dari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publik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. </w:t>
      </w:r>
      <w:proofErr w:type="spellStart"/>
      <w:r w:rsidR="005C79CE">
        <w:rPr>
          <w:rStyle w:val="tlid-translation"/>
          <w:rFonts w:ascii="Candara" w:hAnsi="Candara"/>
          <w:sz w:val="24"/>
          <w:szCs w:val="24"/>
        </w:rPr>
        <w:t>Pertanggung</w:t>
      </w:r>
      <w:proofErr w:type="spellEnd"/>
      <w:r w:rsidR="005C79CE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5C79CE">
        <w:rPr>
          <w:rStyle w:val="tlid-translation"/>
          <w:rFonts w:ascii="Candara" w:hAnsi="Candara"/>
          <w:sz w:val="24"/>
          <w:szCs w:val="24"/>
        </w:rPr>
        <w:t>jawaban</w:t>
      </w:r>
      <w:proofErr w:type="spellEnd"/>
      <w:r w:rsidR="005C79CE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="005C79CE">
        <w:rPr>
          <w:rStyle w:val="tlid-translation"/>
          <w:rFonts w:ascii="Candara" w:hAnsi="Candara"/>
          <w:sz w:val="24"/>
          <w:szCs w:val="24"/>
        </w:rPr>
        <w:t>akuntabel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menjadi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suatu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landasan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utama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proses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penyelenggaraan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baik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dan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benar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. </w:t>
      </w:r>
    </w:p>
    <w:p w14:paraId="43C4D0FC" w14:textId="3FFECF2F" w:rsidR="00CC132B" w:rsidRPr="00CC132B" w:rsidRDefault="00CC132B" w:rsidP="00CC132B">
      <w:pPr>
        <w:spacing w:line="360" w:lineRule="auto"/>
        <w:ind w:firstLine="288"/>
        <w:rPr>
          <w:rStyle w:val="tlid-translation"/>
          <w:rFonts w:ascii="Candara" w:hAnsi="Candara"/>
          <w:sz w:val="24"/>
          <w:szCs w:val="24"/>
        </w:rPr>
      </w:pP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lingkup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organisasi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kepemerintahan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,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informasi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kepada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="007A72FB">
        <w:rPr>
          <w:rStyle w:val="tlid-translation"/>
          <w:rFonts w:ascii="Candara" w:hAnsi="Candara"/>
          <w:sz w:val="24"/>
          <w:szCs w:val="24"/>
        </w:rPr>
        <w:t xml:space="preserve">para </w:t>
      </w:r>
      <w:r w:rsidR="007A72FB">
        <w:rPr>
          <w:rStyle w:val="tlid-translation"/>
          <w:rFonts w:ascii="Candara" w:hAnsi="Candara"/>
          <w:i/>
          <w:iCs/>
          <w:sz w:val="24"/>
          <w:szCs w:val="24"/>
        </w:rPr>
        <w:t>stakeholder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CC132B">
        <w:rPr>
          <w:rStyle w:val="tlid-translation"/>
          <w:rFonts w:ascii="Candara" w:hAnsi="Candara"/>
          <w:sz w:val="24"/>
          <w:szCs w:val="24"/>
        </w:rPr>
        <w:lastRenderedPageBreak/>
        <w:t xml:space="preserve">yang </w:t>
      </w:r>
      <w:proofErr w:type="spellStart"/>
      <w:r w:rsidR="007A72FB">
        <w:rPr>
          <w:rStyle w:val="tlid-translation"/>
          <w:rFonts w:ascii="Candara" w:hAnsi="Candara"/>
          <w:sz w:val="24"/>
          <w:szCs w:val="24"/>
        </w:rPr>
        <w:t>memiliki</w:t>
      </w:r>
      <w:proofErr w:type="spellEnd"/>
      <w:r w:rsidR="007A72F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7A72FB">
        <w:rPr>
          <w:rStyle w:val="tlid-translation"/>
          <w:rFonts w:ascii="Candara" w:hAnsi="Candara"/>
          <w:sz w:val="24"/>
          <w:szCs w:val="24"/>
        </w:rPr>
        <w:t>kepentingan</w:t>
      </w:r>
      <w:proofErr w:type="spellEnd"/>
      <w:r w:rsidR="007A72F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7A72FB">
        <w:rPr>
          <w:rStyle w:val="tlid-translation"/>
          <w:rFonts w:ascii="Candara" w:hAnsi="Candara"/>
          <w:sz w:val="24"/>
          <w:szCs w:val="24"/>
        </w:rPr>
        <w:t>atau</w:t>
      </w:r>
      <w:proofErr w:type="spellEnd"/>
      <w:r w:rsidR="007A72F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7A72FB">
        <w:rPr>
          <w:rStyle w:val="tlid-translation"/>
          <w:rFonts w:ascii="Candara" w:hAnsi="Candara"/>
          <w:sz w:val="24"/>
          <w:szCs w:val="24"/>
        </w:rPr>
        <w:t>keterkaitan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. </w:t>
      </w:r>
      <w:proofErr w:type="spellStart"/>
      <w:r w:rsidR="006B794F">
        <w:rPr>
          <w:rStyle w:val="tlid-translation"/>
          <w:rFonts w:ascii="Candara" w:hAnsi="Candara"/>
          <w:sz w:val="24"/>
          <w:szCs w:val="24"/>
        </w:rPr>
        <w:t>Fokus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utama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dari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ini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adalah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informasi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="00D85E40">
        <w:rPr>
          <w:rStyle w:val="tlid-translation"/>
          <w:rFonts w:ascii="Candara" w:hAnsi="Candara"/>
          <w:sz w:val="24"/>
          <w:szCs w:val="24"/>
        </w:rPr>
        <w:t xml:space="preserve">yang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kredibel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agar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dapat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digunakan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sebagai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dasar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pengambilan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keputusan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D85E40">
        <w:rPr>
          <w:rStyle w:val="tlid-translation"/>
          <w:rFonts w:ascii="Candara" w:hAnsi="Candara"/>
          <w:sz w:val="24"/>
          <w:szCs w:val="24"/>
        </w:rPr>
        <w:t>bagi</w:t>
      </w:r>
      <w:proofErr w:type="spellEnd"/>
      <w:r w:rsidR="00D85E40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publik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dan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konstituen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lainnya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menjadi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D85E40">
        <w:rPr>
          <w:rStyle w:val="tlid-translation"/>
          <w:rFonts w:ascii="Candara" w:hAnsi="Candara"/>
          <w:i/>
          <w:iCs/>
          <w:sz w:val="24"/>
          <w:szCs w:val="24"/>
        </w:rPr>
        <w:t>stakeholder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sehingga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4C2944">
        <w:rPr>
          <w:rStyle w:val="tlid-translation"/>
          <w:rFonts w:ascii="Candara" w:hAnsi="Candara"/>
          <w:sz w:val="24"/>
          <w:szCs w:val="24"/>
        </w:rPr>
        <w:t>seluruh</w:t>
      </w:r>
      <w:proofErr w:type="spellEnd"/>
      <w:r w:rsidR="004C2944">
        <w:rPr>
          <w:rStyle w:val="tlid-translation"/>
          <w:rFonts w:ascii="Candara" w:hAnsi="Candara"/>
          <w:sz w:val="24"/>
          <w:szCs w:val="24"/>
        </w:rPr>
        <w:t xml:space="preserve"> </w:t>
      </w:r>
      <w:r w:rsidR="004C2944">
        <w:rPr>
          <w:rStyle w:val="tlid-translation"/>
          <w:rFonts w:ascii="Candara" w:hAnsi="Candara"/>
          <w:i/>
          <w:iCs/>
          <w:sz w:val="24"/>
          <w:szCs w:val="24"/>
        </w:rPr>
        <w:t>stakeholder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dapat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menilai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apakah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pejabat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menjalankan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amanah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diberikan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menjalankan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kepemerintahan</w:t>
      </w:r>
      <w:proofErr w:type="spellEnd"/>
      <w:r w:rsidR="004D0712" w:rsidRPr="004D0712">
        <w:t xml:space="preserve"> </w:t>
      </w:r>
      <w:r w:rsidR="004D0712">
        <w:t>(</w:t>
      </w:r>
      <w:proofErr w:type="spellStart"/>
      <w:r w:rsidR="00621BAE">
        <w:t>Andriani</w:t>
      </w:r>
      <w:proofErr w:type="spellEnd"/>
      <w:r w:rsidR="004D0712" w:rsidRPr="004D0712">
        <w:rPr>
          <w:rStyle w:val="tlid-translation"/>
          <w:rFonts w:ascii="Candara" w:hAnsi="Candara"/>
          <w:sz w:val="24"/>
          <w:szCs w:val="24"/>
        </w:rPr>
        <w:t xml:space="preserve">, </w:t>
      </w:r>
      <w:proofErr w:type="spellStart"/>
      <w:r w:rsidR="004D0712" w:rsidRPr="004D0712">
        <w:rPr>
          <w:rStyle w:val="tlid-translation"/>
          <w:rFonts w:ascii="Candara" w:hAnsi="Candara"/>
          <w:sz w:val="24"/>
          <w:szCs w:val="24"/>
        </w:rPr>
        <w:t>Irda</w:t>
      </w:r>
      <w:proofErr w:type="spellEnd"/>
      <w:r w:rsidR="004D0712" w:rsidRPr="004D0712">
        <w:rPr>
          <w:rStyle w:val="tlid-translation"/>
          <w:rFonts w:ascii="Candara" w:hAnsi="Candara"/>
          <w:sz w:val="24"/>
          <w:szCs w:val="24"/>
        </w:rPr>
        <w:t xml:space="preserve"> </w:t>
      </w:r>
      <w:r w:rsidR="00BB5CCD">
        <w:rPr>
          <w:rStyle w:val="tlid-translation"/>
          <w:rFonts w:ascii="Candara" w:hAnsi="Candara"/>
          <w:sz w:val="24"/>
          <w:szCs w:val="24"/>
        </w:rPr>
        <w:t>&amp;</w:t>
      </w:r>
      <w:r w:rsidR="004D0712" w:rsidRPr="004D0712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4D0712" w:rsidRPr="004D0712">
        <w:rPr>
          <w:rStyle w:val="tlid-translation"/>
          <w:rFonts w:ascii="Candara" w:hAnsi="Candara"/>
          <w:sz w:val="24"/>
          <w:szCs w:val="24"/>
        </w:rPr>
        <w:t>Hidayatul</w:t>
      </w:r>
      <w:proofErr w:type="spellEnd"/>
      <w:r w:rsidR="004D0712">
        <w:rPr>
          <w:rStyle w:val="tlid-translation"/>
          <w:rFonts w:ascii="Candara" w:hAnsi="Candara"/>
          <w:sz w:val="24"/>
          <w:szCs w:val="24"/>
        </w:rPr>
        <w:t xml:space="preserve">, </w:t>
      </w:r>
      <w:r w:rsidR="004D0712" w:rsidRPr="004D0712">
        <w:rPr>
          <w:rStyle w:val="tlid-translation"/>
          <w:rFonts w:ascii="Candara" w:hAnsi="Candara"/>
          <w:sz w:val="24"/>
          <w:szCs w:val="24"/>
        </w:rPr>
        <w:t>2015</w:t>
      </w:r>
      <w:r w:rsidR="004D0712">
        <w:rPr>
          <w:rStyle w:val="tlid-translation"/>
          <w:rFonts w:ascii="Candara" w:hAnsi="Candara"/>
          <w:sz w:val="24"/>
          <w:szCs w:val="24"/>
        </w:rPr>
        <w:t>)</w:t>
      </w:r>
      <w:r w:rsidR="004D0712" w:rsidRPr="004D0712">
        <w:rPr>
          <w:rStyle w:val="tlid-translation"/>
          <w:rFonts w:ascii="Candara" w:hAnsi="Candara"/>
          <w:sz w:val="24"/>
          <w:szCs w:val="24"/>
        </w:rPr>
        <w:t>.</w:t>
      </w:r>
    </w:p>
    <w:p w14:paraId="70921C00" w14:textId="48CB5291" w:rsidR="00CC132B" w:rsidRPr="00CC132B" w:rsidRDefault="00CC132B" w:rsidP="00CC132B">
      <w:pPr>
        <w:spacing w:line="360" w:lineRule="auto"/>
        <w:ind w:firstLine="288"/>
        <w:rPr>
          <w:rStyle w:val="tlid-translation"/>
          <w:rFonts w:ascii="Candara" w:hAnsi="Candara"/>
          <w:sz w:val="24"/>
          <w:szCs w:val="24"/>
        </w:rPr>
      </w:pP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Upaya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pengelolaan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urusan-urusan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publik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dapat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disebut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dengan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F33CCA">
        <w:rPr>
          <w:rStyle w:val="tlid-translation"/>
          <w:rFonts w:ascii="Candara" w:hAnsi="Candara"/>
          <w:i/>
          <w:iCs/>
          <w:sz w:val="24"/>
          <w:szCs w:val="24"/>
        </w:rPr>
        <w:t>governance. United Nation Development Program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(UNDP)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mendefinisikan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69126D">
        <w:rPr>
          <w:rStyle w:val="tlid-translation"/>
          <w:rFonts w:ascii="Candara" w:hAnsi="Candara"/>
          <w:sz w:val="24"/>
          <w:szCs w:val="24"/>
        </w:rPr>
        <w:t>Kepemerintahan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sebagai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“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pelaksanaan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otoritas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politik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,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ekonomi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, dan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administratif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untuk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mengelola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urusan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negara di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semua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tingkatan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”.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Sedangkan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A6BB4">
        <w:rPr>
          <w:rStyle w:val="tlid-translation"/>
          <w:rFonts w:ascii="Candara" w:hAnsi="Candara"/>
          <w:sz w:val="24"/>
          <w:szCs w:val="24"/>
        </w:rPr>
        <w:t>menurut</w:t>
      </w:r>
      <w:proofErr w:type="spellEnd"/>
      <w:r w:rsidR="003A6BB4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World Bank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mendefinisikan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A6BB4">
        <w:rPr>
          <w:rStyle w:val="tlid-translation"/>
          <w:rFonts w:ascii="Candara" w:hAnsi="Candara"/>
          <w:sz w:val="24"/>
          <w:szCs w:val="24"/>
        </w:rPr>
        <w:t>Kepemerintahan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sebagai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CC132B">
        <w:rPr>
          <w:rStyle w:val="tlid-translation"/>
          <w:rFonts w:ascii="Arial" w:hAnsi="Arial" w:cs="Arial"/>
          <w:sz w:val="24"/>
          <w:szCs w:val="24"/>
        </w:rPr>
        <w:t>‟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cara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kekuasaan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negara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digunakan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dalam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mengelola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sumber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daya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ekonomi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dan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sosial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untuk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pembangunan</w:t>
      </w:r>
      <w:proofErr w:type="spellEnd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3A6BB4" w:rsidRPr="003A6BB4">
        <w:rPr>
          <w:rStyle w:val="tlid-translation"/>
          <w:rFonts w:ascii="Candara" w:hAnsi="Candara"/>
          <w:i/>
          <w:iCs/>
          <w:sz w:val="24"/>
          <w:szCs w:val="24"/>
        </w:rPr>
        <w:t>masyarakat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”.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Kedua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definisi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2A125A" w:rsidRPr="002A125A">
        <w:rPr>
          <w:rStyle w:val="tlid-translation"/>
          <w:rFonts w:ascii="Candara" w:hAnsi="Candara"/>
          <w:sz w:val="24"/>
          <w:szCs w:val="24"/>
        </w:rPr>
        <w:t>pengertian</w:t>
      </w:r>
      <w:proofErr w:type="spellEnd"/>
      <w:r w:rsidR="002A125A">
        <w:rPr>
          <w:rStyle w:val="tlid-translation"/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2A125A">
        <w:rPr>
          <w:rStyle w:val="tlid-translation"/>
          <w:rFonts w:ascii="Candara" w:hAnsi="Candara"/>
          <w:sz w:val="24"/>
          <w:szCs w:val="24"/>
        </w:rPr>
        <w:t>kepemerintahan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memiliki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tujuan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sama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yaitu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suatu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proses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pembuatan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kebijakan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A46EC">
        <w:rPr>
          <w:rStyle w:val="tlid-translation"/>
          <w:rFonts w:ascii="Candara" w:hAnsi="Candara"/>
          <w:sz w:val="24"/>
          <w:szCs w:val="24"/>
        </w:rPr>
        <w:t>mengambil</w:t>
      </w:r>
      <w:proofErr w:type="spellEnd"/>
      <w:r w:rsidR="008A46EC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A46EC">
        <w:rPr>
          <w:rStyle w:val="tlid-translation"/>
          <w:rFonts w:ascii="Candara" w:hAnsi="Candara"/>
          <w:sz w:val="24"/>
          <w:szCs w:val="24"/>
        </w:rPr>
        <w:t>suatu</w:t>
      </w:r>
      <w:proofErr w:type="spellEnd"/>
      <w:r w:rsidR="008A46EC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keputusan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A46EC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="008A46EC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bidang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ekonomi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tujuannya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untuk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kepentingan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negara</w:t>
      </w:r>
      <w:r w:rsidR="00887F6F">
        <w:rPr>
          <w:rStyle w:val="tlid-translation"/>
          <w:rFonts w:ascii="Candara" w:hAnsi="Candara"/>
          <w:sz w:val="24"/>
          <w:szCs w:val="24"/>
        </w:rPr>
        <w:t xml:space="preserve"> (</w:t>
      </w:r>
      <w:proofErr w:type="spellStart"/>
      <w:r w:rsidR="00887F6F">
        <w:rPr>
          <w:rStyle w:val="tlid-translation"/>
          <w:rFonts w:ascii="Candara" w:hAnsi="Candara"/>
          <w:sz w:val="24"/>
          <w:szCs w:val="24"/>
        </w:rPr>
        <w:t>Hadiwinoto</w:t>
      </w:r>
      <w:proofErr w:type="spellEnd"/>
      <w:r w:rsidR="00887F6F">
        <w:rPr>
          <w:rStyle w:val="tlid-translation"/>
          <w:rFonts w:ascii="Candara" w:hAnsi="Candara"/>
          <w:sz w:val="24"/>
          <w:szCs w:val="24"/>
        </w:rPr>
        <w:t>, 2005)</w:t>
      </w:r>
      <w:r w:rsidRPr="00CC132B">
        <w:rPr>
          <w:rStyle w:val="tlid-translation"/>
          <w:rFonts w:ascii="Candara" w:hAnsi="Candara"/>
          <w:sz w:val="24"/>
          <w:szCs w:val="24"/>
        </w:rPr>
        <w:t>.</w:t>
      </w:r>
    </w:p>
    <w:p w14:paraId="30491EA4" w14:textId="150A0FB4" w:rsidR="00CC132B" w:rsidRPr="00CC132B" w:rsidRDefault="00CC132B" w:rsidP="00CC132B">
      <w:pPr>
        <w:spacing w:line="360" w:lineRule="auto"/>
        <w:ind w:firstLine="288"/>
        <w:rPr>
          <w:rStyle w:val="tlid-translation"/>
          <w:rFonts w:ascii="Candara" w:hAnsi="Candara"/>
          <w:sz w:val="24"/>
          <w:szCs w:val="24"/>
        </w:rPr>
      </w:pP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Bentuk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upaya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menunjukkan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komitmen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dalam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mencapai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7C71A9">
        <w:rPr>
          <w:rStyle w:val="tlid-translation"/>
          <w:rFonts w:ascii="Candara" w:hAnsi="Candara"/>
          <w:i/>
          <w:iCs/>
          <w:sz w:val="24"/>
          <w:szCs w:val="24"/>
        </w:rPr>
        <w:t>good governance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melalui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peningkatan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kualitas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7C71A9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="007C71A9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="007C71A9">
        <w:rPr>
          <w:rStyle w:val="tlid-translation"/>
          <w:rFonts w:ascii="Candara" w:hAnsi="Candara"/>
          <w:sz w:val="24"/>
          <w:szCs w:val="24"/>
        </w:rPr>
        <w:t>ditunjukkan</w:t>
      </w:r>
      <w:proofErr w:type="spellEnd"/>
      <w:r w:rsidR="007C71A9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7C71A9">
        <w:rPr>
          <w:rStyle w:val="tlid-translation"/>
          <w:rFonts w:ascii="Candara" w:hAnsi="Candara"/>
          <w:sz w:val="24"/>
          <w:szCs w:val="24"/>
        </w:rPr>
        <w:t>melalui</w:t>
      </w:r>
      <w:proofErr w:type="spellEnd"/>
      <w:r w:rsidR="007C71A9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kementerian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dan Lembaga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serta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keuangan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instansi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dengan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>
        <w:rPr>
          <w:rStyle w:val="tlid-translation"/>
          <w:rFonts w:ascii="Candara" w:hAnsi="Candara"/>
          <w:sz w:val="24"/>
          <w:szCs w:val="24"/>
        </w:rPr>
        <w:t>menetapkan</w:t>
      </w:r>
      <w:proofErr w:type="spellEnd"/>
      <w:r w:rsid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 w:rsidRPr="003F6A3D">
        <w:rPr>
          <w:rStyle w:val="tlid-translation"/>
          <w:rFonts w:ascii="Candara" w:hAnsi="Candara"/>
          <w:sz w:val="24"/>
          <w:szCs w:val="24"/>
        </w:rPr>
        <w:t>Peraturan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 w:rsidRPr="003F6A3D">
        <w:rPr>
          <w:rStyle w:val="tlid-translation"/>
          <w:rFonts w:ascii="Candara" w:hAnsi="Candara"/>
          <w:sz w:val="24"/>
          <w:szCs w:val="24"/>
        </w:rPr>
        <w:t>Presiden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(PP) </w:t>
      </w:r>
      <w:proofErr w:type="spellStart"/>
      <w:r w:rsidR="003F6A3D" w:rsidRPr="003F6A3D">
        <w:rPr>
          <w:rStyle w:val="tlid-translation"/>
          <w:rFonts w:ascii="Candara" w:hAnsi="Candara"/>
          <w:sz w:val="24"/>
          <w:szCs w:val="24"/>
        </w:rPr>
        <w:t>nomor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29 </w:t>
      </w:r>
      <w:proofErr w:type="spellStart"/>
      <w:r w:rsidR="003F6A3D" w:rsidRPr="003F6A3D">
        <w:rPr>
          <w:rStyle w:val="tlid-translation"/>
          <w:rFonts w:ascii="Candara" w:hAnsi="Candara"/>
          <w:sz w:val="24"/>
          <w:szCs w:val="24"/>
        </w:rPr>
        <w:t>Tahun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2014.</w:t>
      </w:r>
      <w:r w:rsidRP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3F6A3D">
        <w:rPr>
          <w:rStyle w:val="tlid-translation"/>
          <w:rFonts w:ascii="Candara" w:hAnsi="Candara"/>
          <w:sz w:val="24"/>
          <w:szCs w:val="24"/>
        </w:rPr>
        <w:t>Melalui</w:t>
      </w:r>
      <w:proofErr w:type="spellEnd"/>
      <w:r w:rsidRP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A8343C" w:rsidRPr="003F6A3D">
        <w:rPr>
          <w:rStyle w:val="tlid-translation"/>
          <w:rFonts w:ascii="Candara" w:hAnsi="Candara"/>
          <w:sz w:val="24"/>
          <w:szCs w:val="24"/>
        </w:rPr>
        <w:t>P</w:t>
      </w:r>
      <w:r w:rsidR="003F6A3D" w:rsidRPr="003F6A3D">
        <w:rPr>
          <w:rStyle w:val="tlid-translation"/>
          <w:rFonts w:ascii="Candara" w:hAnsi="Candara"/>
          <w:sz w:val="24"/>
          <w:szCs w:val="24"/>
        </w:rPr>
        <w:t>eraturan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3F6A3D" w:rsidRPr="003F6A3D">
        <w:rPr>
          <w:rStyle w:val="tlid-translation"/>
          <w:rFonts w:ascii="Candara" w:hAnsi="Candara"/>
          <w:sz w:val="24"/>
          <w:szCs w:val="24"/>
        </w:rPr>
        <w:t>Presiden</w:t>
      </w:r>
      <w:proofErr w:type="spellEnd"/>
      <w:r w:rsidR="003F6A3D" w:rsidRPr="003F6A3D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3F6A3D">
        <w:rPr>
          <w:rStyle w:val="tlid-translation"/>
          <w:rFonts w:ascii="Candara" w:hAnsi="Candara"/>
          <w:sz w:val="24"/>
          <w:szCs w:val="24"/>
        </w:rPr>
        <w:t>tersebut</w:t>
      </w:r>
      <w:proofErr w:type="spellEnd"/>
      <w:r w:rsidRPr="003F6A3D">
        <w:rPr>
          <w:rStyle w:val="tlid-translation"/>
          <w:rFonts w:ascii="Candara" w:hAnsi="Candara"/>
          <w:sz w:val="24"/>
          <w:szCs w:val="24"/>
        </w:rPr>
        <w:t>,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Setiap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instansi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baik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dari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tingkat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F919F7">
        <w:rPr>
          <w:rStyle w:val="tlid-translation"/>
          <w:rFonts w:ascii="Candara" w:hAnsi="Candara"/>
          <w:sz w:val="24"/>
          <w:szCs w:val="24"/>
        </w:rPr>
        <w:t>Satuan</w:t>
      </w:r>
      <w:proofErr w:type="spellEnd"/>
      <w:r w:rsidR="00F919F7">
        <w:rPr>
          <w:rStyle w:val="tlid-translation"/>
          <w:rFonts w:ascii="Candara" w:hAnsi="Candara"/>
          <w:sz w:val="24"/>
          <w:szCs w:val="24"/>
        </w:rPr>
        <w:t xml:space="preserve"> </w:t>
      </w:r>
      <w:r w:rsidR="00870FA3">
        <w:rPr>
          <w:rStyle w:val="tlid-translation"/>
          <w:rFonts w:ascii="Candara" w:hAnsi="Candara"/>
          <w:sz w:val="24"/>
          <w:szCs w:val="24"/>
        </w:rPr>
        <w:t>Unit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Kerja</w:t>
      </w:r>
      <w:proofErr w:type="spellEnd"/>
      <w:r w:rsidR="00BB2EC5">
        <w:rPr>
          <w:rStyle w:val="tlid-translation"/>
          <w:rFonts w:ascii="Candara" w:hAnsi="Candara"/>
          <w:sz w:val="24"/>
          <w:szCs w:val="24"/>
        </w:rPr>
        <w:t xml:space="preserve"> (</w:t>
      </w:r>
      <w:proofErr w:type="spellStart"/>
      <w:r w:rsidR="00E67CF9">
        <w:rPr>
          <w:rStyle w:val="tlid-translation"/>
          <w:rFonts w:ascii="Candara" w:hAnsi="Candara"/>
          <w:sz w:val="24"/>
          <w:szCs w:val="24"/>
        </w:rPr>
        <w:t>S</w:t>
      </w:r>
      <w:r w:rsidR="00BB2EC5">
        <w:rPr>
          <w:rStyle w:val="tlid-translation"/>
          <w:rFonts w:ascii="Candara" w:hAnsi="Candara"/>
          <w:sz w:val="24"/>
          <w:szCs w:val="24"/>
        </w:rPr>
        <w:t>atker</w:t>
      </w:r>
      <w:proofErr w:type="spellEnd"/>
      <w:r w:rsidR="00BB2EC5">
        <w:rPr>
          <w:rStyle w:val="tlid-translation"/>
          <w:rFonts w:ascii="Candara" w:hAnsi="Candara"/>
          <w:sz w:val="24"/>
          <w:szCs w:val="24"/>
        </w:rPr>
        <w:t>)</w:t>
      </w:r>
      <w:r w:rsidRPr="00CC132B">
        <w:rPr>
          <w:rStyle w:val="tlid-translation"/>
          <w:rFonts w:ascii="Candara" w:hAnsi="Candara"/>
          <w:sz w:val="24"/>
          <w:szCs w:val="24"/>
        </w:rPr>
        <w:t xml:space="preserve">, Unit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Organisasi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(UO)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maupun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Kementerian Negara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atau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Lembaga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wajib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menyelenggarakan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SAKIP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sesuai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dengan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CC3FFE">
        <w:rPr>
          <w:rStyle w:val="tlid-translation"/>
          <w:rFonts w:ascii="Candara" w:hAnsi="Candara"/>
          <w:sz w:val="24"/>
          <w:szCs w:val="24"/>
        </w:rPr>
        <w:t>Peraturan</w:t>
      </w:r>
      <w:proofErr w:type="spellEnd"/>
      <w:r w:rsidR="00CC3FFE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="00CC3FFE">
        <w:rPr>
          <w:rStyle w:val="tlid-translation"/>
          <w:rFonts w:ascii="Candara" w:hAnsi="Candara"/>
          <w:sz w:val="24"/>
          <w:szCs w:val="24"/>
        </w:rPr>
        <w:t>berlaku</w:t>
      </w:r>
      <w:proofErr w:type="spellEnd"/>
      <w:r w:rsidRPr="00CC3FFE">
        <w:rPr>
          <w:rStyle w:val="tlid-translation"/>
          <w:rFonts w:ascii="Candara" w:hAnsi="Candara"/>
          <w:sz w:val="24"/>
          <w:szCs w:val="24"/>
        </w:rPr>
        <w:t>.</w:t>
      </w:r>
    </w:p>
    <w:p w14:paraId="6235A6D6" w14:textId="378F5E97" w:rsidR="00F3693E" w:rsidRPr="00F3693E" w:rsidRDefault="00CC132B" w:rsidP="00CC132B">
      <w:pPr>
        <w:spacing w:line="360" w:lineRule="auto"/>
        <w:ind w:firstLine="288"/>
      </w:pP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Dengan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adanya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SAKIP, </w:t>
      </w:r>
      <w:proofErr w:type="spellStart"/>
      <w:r w:rsidR="00816F58" w:rsidRPr="00816F58">
        <w:rPr>
          <w:rStyle w:val="tlid-translation"/>
          <w:rFonts w:ascii="Candara" w:hAnsi="Candara"/>
          <w:sz w:val="24"/>
          <w:szCs w:val="24"/>
        </w:rPr>
        <w:t>baik</w:t>
      </w:r>
      <w:proofErr w:type="spellEnd"/>
      <w:r w:rsidR="00816F58" w:rsidRPr="00816F58">
        <w:rPr>
          <w:rStyle w:val="tlid-translation"/>
          <w:rFonts w:ascii="Candara" w:hAnsi="Candara"/>
          <w:sz w:val="24"/>
          <w:szCs w:val="24"/>
        </w:rPr>
        <w:t xml:space="preserve"> Kementerian </w:t>
      </w:r>
      <w:proofErr w:type="spellStart"/>
      <w:r w:rsidR="00816F58" w:rsidRPr="00816F58">
        <w:rPr>
          <w:rStyle w:val="tlid-translation"/>
          <w:rFonts w:ascii="Candara" w:hAnsi="Candara"/>
          <w:sz w:val="24"/>
          <w:szCs w:val="24"/>
        </w:rPr>
        <w:t>maupun</w:t>
      </w:r>
      <w:proofErr w:type="spellEnd"/>
      <w:r w:rsidR="00816F58" w:rsidRP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 w:rsidRPr="00816F58">
        <w:rPr>
          <w:rStyle w:val="tlid-translation"/>
          <w:rFonts w:ascii="Candara" w:hAnsi="Candara"/>
          <w:sz w:val="24"/>
          <w:szCs w:val="24"/>
        </w:rPr>
        <w:t>lembaga</w:t>
      </w:r>
      <w:proofErr w:type="spellEnd"/>
      <w:r w:rsidRP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816F58">
        <w:rPr>
          <w:rStyle w:val="tlid-translation"/>
          <w:rFonts w:ascii="Candara" w:hAnsi="Candara"/>
          <w:sz w:val="24"/>
          <w:szCs w:val="24"/>
        </w:rPr>
        <w:t>pemerintah</w:t>
      </w:r>
      <w:proofErr w:type="spellEnd"/>
      <w:r w:rsidRP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memiliki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kewajiban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untuk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menyusun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beberapa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dokumen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perencanaan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seperti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Dokumen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Rencana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Strategis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Instansi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,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adanya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Perjanjian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Kinerja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beserta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bagaimana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pengukuran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kinerjanya</w:t>
      </w:r>
      <w:proofErr w:type="spellEnd"/>
      <w:r w:rsidR="000C66BD">
        <w:rPr>
          <w:rStyle w:val="tlid-translation"/>
          <w:rFonts w:ascii="Candara" w:hAnsi="Candara"/>
          <w:sz w:val="24"/>
          <w:szCs w:val="24"/>
        </w:rPr>
        <w:t xml:space="preserve">, </w:t>
      </w:r>
      <w:proofErr w:type="spellStart"/>
      <w:r w:rsidR="000C66BD">
        <w:rPr>
          <w:rStyle w:val="tlid-translation"/>
          <w:rFonts w:ascii="Candara" w:hAnsi="Candara"/>
          <w:sz w:val="24"/>
          <w:szCs w:val="24"/>
        </w:rPr>
        <w:t>pengolahan</w:t>
      </w:r>
      <w:proofErr w:type="spellEnd"/>
      <w:r w:rsidR="000C66BD">
        <w:rPr>
          <w:rStyle w:val="tlid-translation"/>
          <w:rFonts w:ascii="Candara" w:hAnsi="Candara"/>
          <w:sz w:val="24"/>
          <w:szCs w:val="24"/>
        </w:rPr>
        <w:t xml:space="preserve"> data </w:t>
      </w:r>
      <w:proofErr w:type="spellStart"/>
      <w:r w:rsidR="000C66BD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dan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melaksanakan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reviu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dan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evaluasi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atas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laporan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kinerja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yang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telah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16F58">
        <w:rPr>
          <w:rStyle w:val="tlid-translation"/>
          <w:rFonts w:ascii="Candara" w:hAnsi="Candara"/>
          <w:sz w:val="24"/>
          <w:szCs w:val="24"/>
        </w:rPr>
        <w:t>disusun</w:t>
      </w:r>
      <w:proofErr w:type="spellEnd"/>
      <w:r w:rsidR="00816F58">
        <w:rPr>
          <w:rStyle w:val="tlid-translation"/>
          <w:rFonts w:ascii="Candara" w:hAnsi="Candara"/>
          <w:sz w:val="24"/>
          <w:szCs w:val="24"/>
        </w:rPr>
        <w:t>.</w:t>
      </w:r>
      <w:r w:rsidRPr="007D03AF">
        <w:rPr>
          <w:rStyle w:val="tlid-translation"/>
          <w:rFonts w:ascii="Candara" w:hAnsi="Candara"/>
          <w:sz w:val="24"/>
          <w:szCs w:val="24"/>
          <w:highlight w:val="yellow"/>
        </w:rPr>
        <w:t xml:space="preserve"> </w:t>
      </w:r>
      <w:proofErr w:type="spellStart"/>
      <w:r w:rsidRPr="007D03AF">
        <w:rPr>
          <w:rStyle w:val="tlid-translation"/>
          <w:rFonts w:ascii="Candara" w:hAnsi="Candara"/>
          <w:sz w:val="24"/>
          <w:szCs w:val="24"/>
        </w:rPr>
        <w:t>Seluruh</w:t>
      </w:r>
      <w:proofErr w:type="spellEnd"/>
      <w:r w:rsidRPr="007D03AF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7D03AF">
        <w:rPr>
          <w:rStyle w:val="tlid-translation"/>
          <w:rFonts w:ascii="Candara" w:hAnsi="Candara"/>
          <w:sz w:val="24"/>
          <w:szCs w:val="24"/>
        </w:rPr>
        <w:t>Dokumen</w:t>
      </w:r>
      <w:proofErr w:type="spellEnd"/>
      <w:r w:rsidRPr="007D03AF">
        <w:rPr>
          <w:rStyle w:val="tlid-translation"/>
          <w:rFonts w:ascii="Candara" w:hAnsi="Candara"/>
          <w:sz w:val="24"/>
          <w:szCs w:val="24"/>
        </w:rPr>
        <w:t xml:space="preserve"> </w:t>
      </w:r>
      <w:r w:rsidR="008F5D52">
        <w:rPr>
          <w:rStyle w:val="tlid-translation"/>
          <w:rFonts w:ascii="Candara" w:hAnsi="Candara"/>
          <w:sz w:val="24"/>
          <w:szCs w:val="24"/>
        </w:rPr>
        <w:t xml:space="preserve">yang </w:t>
      </w:r>
      <w:proofErr w:type="spellStart"/>
      <w:r w:rsidR="008F5D52">
        <w:rPr>
          <w:rStyle w:val="tlid-translation"/>
          <w:rFonts w:ascii="Candara" w:hAnsi="Candara"/>
          <w:sz w:val="24"/>
          <w:szCs w:val="24"/>
        </w:rPr>
        <w:t>telah</w:t>
      </w:r>
      <w:proofErr w:type="spellEnd"/>
      <w:r w:rsidR="008F5D52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="008F5D52">
        <w:rPr>
          <w:rStyle w:val="tlid-translation"/>
          <w:rFonts w:ascii="Candara" w:hAnsi="Candara"/>
          <w:sz w:val="24"/>
          <w:szCs w:val="24"/>
        </w:rPr>
        <w:t>dibuat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akan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disampaikan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kepada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Presiden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Style w:val="tlid-translation"/>
          <w:rFonts w:ascii="Candara" w:hAnsi="Candara"/>
          <w:sz w:val="24"/>
          <w:szCs w:val="24"/>
        </w:rPr>
        <w:t>melalui</w:t>
      </w:r>
      <w:proofErr w:type="spellEnd"/>
      <w:r w:rsidRPr="00CC132B">
        <w:rPr>
          <w:rStyle w:val="tlid-translation"/>
          <w:rFonts w:ascii="Candara" w:hAnsi="Candara"/>
          <w:sz w:val="24"/>
          <w:szCs w:val="24"/>
        </w:rPr>
        <w:t xml:space="preserve"> </w:t>
      </w:r>
      <w:r w:rsidRPr="0064498E">
        <w:rPr>
          <w:rStyle w:val="tlid-translation"/>
          <w:rFonts w:ascii="Candara" w:hAnsi="Candara"/>
          <w:sz w:val="24"/>
          <w:szCs w:val="24"/>
        </w:rPr>
        <w:t xml:space="preserve">Menteri </w:t>
      </w:r>
      <w:proofErr w:type="spellStart"/>
      <w:r w:rsidRPr="0064498E">
        <w:rPr>
          <w:rStyle w:val="tlid-translation"/>
          <w:rFonts w:ascii="Candara" w:hAnsi="Candara"/>
          <w:sz w:val="24"/>
          <w:szCs w:val="24"/>
        </w:rPr>
        <w:t>Pendayagunaan</w:t>
      </w:r>
      <w:proofErr w:type="spellEnd"/>
      <w:r w:rsidRPr="0064498E">
        <w:rPr>
          <w:rStyle w:val="tlid-translation"/>
          <w:rFonts w:ascii="Candara" w:hAnsi="Candara"/>
          <w:sz w:val="24"/>
          <w:szCs w:val="24"/>
        </w:rPr>
        <w:t xml:space="preserve"> </w:t>
      </w:r>
      <w:proofErr w:type="spellStart"/>
      <w:r w:rsidRPr="0064498E">
        <w:rPr>
          <w:rStyle w:val="tlid-translation"/>
          <w:rFonts w:ascii="Candara" w:hAnsi="Candara"/>
          <w:sz w:val="24"/>
          <w:szCs w:val="24"/>
        </w:rPr>
        <w:t>Aparatur</w:t>
      </w:r>
      <w:proofErr w:type="spellEnd"/>
      <w:r w:rsidRPr="0064498E">
        <w:rPr>
          <w:rStyle w:val="tlid-translation"/>
          <w:rFonts w:ascii="Candara" w:hAnsi="Candara"/>
          <w:sz w:val="24"/>
          <w:szCs w:val="24"/>
        </w:rPr>
        <w:t xml:space="preserve"> Negara dan Reformasi </w:t>
      </w:r>
      <w:proofErr w:type="spellStart"/>
      <w:r w:rsidRPr="0064498E">
        <w:rPr>
          <w:rStyle w:val="tlid-translation"/>
          <w:rFonts w:ascii="Candara" w:hAnsi="Candara"/>
          <w:sz w:val="24"/>
          <w:szCs w:val="24"/>
        </w:rPr>
        <w:t>Birokrasi</w:t>
      </w:r>
      <w:proofErr w:type="spellEnd"/>
      <w:r w:rsidR="004661F1" w:rsidRPr="0064498E">
        <w:rPr>
          <w:rStyle w:val="tlid-translation"/>
          <w:rFonts w:ascii="Candara" w:hAnsi="Candara"/>
          <w:sz w:val="24"/>
          <w:szCs w:val="24"/>
        </w:rPr>
        <w:t xml:space="preserve"> (</w:t>
      </w:r>
      <w:r w:rsidR="0064498E" w:rsidRPr="0064498E">
        <w:rPr>
          <w:rStyle w:val="tlid-translation"/>
          <w:rFonts w:ascii="Candara" w:hAnsi="Candara"/>
          <w:sz w:val="24"/>
          <w:szCs w:val="24"/>
        </w:rPr>
        <w:t xml:space="preserve">PP </w:t>
      </w:r>
      <w:r w:rsidR="00AD5B8A" w:rsidRPr="0064498E">
        <w:rPr>
          <w:rStyle w:val="tlid-translation"/>
          <w:rFonts w:ascii="Candara" w:hAnsi="Candara"/>
          <w:sz w:val="24"/>
          <w:szCs w:val="24"/>
        </w:rPr>
        <w:t xml:space="preserve">29 </w:t>
      </w:r>
      <w:proofErr w:type="spellStart"/>
      <w:r w:rsidR="00AD5B8A" w:rsidRPr="0064498E">
        <w:rPr>
          <w:rStyle w:val="tlid-translation"/>
          <w:rFonts w:ascii="Candara" w:hAnsi="Candara"/>
          <w:sz w:val="24"/>
          <w:szCs w:val="24"/>
        </w:rPr>
        <w:t>Tahun</w:t>
      </w:r>
      <w:proofErr w:type="spellEnd"/>
      <w:r w:rsidR="00AD5B8A" w:rsidRPr="0064498E">
        <w:rPr>
          <w:rStyle w:val="tlid-translation"/>
          <w:rFonts w:ascii="Candara" w:hAnsi="Candara"/>
          <w:sz w:val="24"/>
          <w:szCs w:val="24"/>
        </w:rPr>
        <w:t xml:space="preserve"> 2014 </w:t>
      </w:r>
      <w:proofErr w:type="spellStart"/>
      <w:r w:rsidR="00AD5B8A" w:rsidRPr="0064498E">
        <w:rPr>
          <w:rStyle w:val="tlid-translation"/>
          <w:rFonts w:ascii="Candara" w:hAnsi="Candara"/>
          <w:sz w:val="24"/>
          <w:szCs w:val="24"/>
        </w:rPr>
        <w:t>Tentang</w:t>
      </w:r>
      <w:proofErr w:type="spellEnd"/>
      <w:r w:rsidR="00AD5B8A" w:rsidRPr="0064498E">
        <w:rPr>
          <w:rStyle w:val="tlid-translation"/>
          <w:rFonts w:ascii="Candara" w:hAnsi="Candara"/>
          <w:sz w:val="24"/>
          <w:szCs w:val="24"/>
        </w:rPr>
        <w:t xml:space="preserve"> </w:t>
      </w:r>
      <w:r w:rsidR="0064498E" w:rsidRPr="0064498E">
        <w:rPr>
          <w:rStyle w:val="tlid-translation"/>
          <w:rFonts w:ascii="Candara" w:hAnsi="Candara"/>
          <w:sz w:val="24"/>
          <w:szCs w:val="24"/>
        </w:rPr>
        <w:t>SAKIP</w:t>
      </w:r>
      <w:r w:rsidR="00AD5B8A" w:rsidRPr="0064498E">
        <w:rPr>
          <w:rStyle w:val="tlid-translation"/>
          <w:rFonts w:ascii="Candara" w:hAnsi="Candara"/>
          <w:sz w:val="24"/>
          <w:szCs w:val="24"/>
        </w:rPr>
        <w:t>, 2014</w:t>
      </w:r>
      <w:r w:rsidR="00E82B61" w:rsidRPr="0064498E">
        <w:rPr>
          <w:rStyle w:val="tlid-translation"/>
          <w:rFonts w:ascii="Candara" w:hAnsi="Candara"/>
          <w:sz w:val="24"/>
          <w:szCs w:val="24"/>
        </w:rPr>
        <w:t>, p. 4</w:t>
      </w:r>
      <w:r w:rsidR="004661F1" w:rsidRPr="0064498E">
        <w:rPr>
          <w:rStyle w:val="tlid-translation"/>
          <w:rFonts w:ascii="Candara" w:hAnsi="Candara"/>
          <w:sz w:val="24"/>
          <w:szCs w:val="24"/>
        </w:rPr>
        <w:t>)</w:t>
      </w:r>
      <w:r w:rsidRPr="0064498E">
        <w:rPr>
          <w:rStyle w:val="tlid-translation"/>
          <w:rFonts w:ascii="Candara" w:hAnsi="Candara"/>
          <w:sz w:val="24"/>
          <w:szCs w:val="24"/>
        </w:rPr>
        <w:t>.</w:t>
      </w:r>
    </w:p>
    <w:p w14:paraId="18588BE3" w14:textId="77777777" w:rsidR="00C204D6" w:rsidRDefault="00C204D6" w:rsidP="00BE203F">
      <w:pPr>
        <w:spacing w:line="360" w:lineRule="auto"/>
        <w:rPr>
          <w:rFonts w:ascii="Candara" w:hAnsi="Candara"/>
          <w:b/>
          <w:sz w:val="24"/>
          <w:szCs w:val="24"/>
        </w:rPr>
      </w:pPr>
    </w:p>
    <w:p w14:paraId="5E8FC26C" w14:textId="3D8AFEAA" w:rsidR="00C57901" w:rsidRPr="00E649E0" w:rsidRDefault="007D2649" w:rsidP="00BE203F">
      <w:pPr>
        <w:spacing w:line="360" w:lineRule="auto"/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Metode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Penelitian</w:t>
      </w:r>
      <w:proofErr w:type="spellEnd"/>
      <w:r w:rsidR="00427CCE">
        <w:rPr>
          <w:rFonts w:ascii="Candara" w:hAnsi="Candara"/>
          <w:b/>
          <w:sz w:val="24"/>
          <w:szCs w:val="24"/>
        </w:rPr>
        <w:t xml:space="preserve"> </w:t>
      </w:r>
    </w:p>
    <w:p w14:paraId="30AC2F50" w14:textId="6905AF0B" w:rsidR="00CC132B" w:rsidRDefault="00CC132B" w:rsidP="002E52A7">
      <w:pPr>
        <w:spacing w:after="120" w:line="360" w:lineRule="auto"/>
        <w:ind w:firstLine="284"/>
        <w:rPr>
          <w:rFonts w:ascii="Candara" w:hAnsi="Candara"/>
          <w:sz w:val="24"/>
          <w:szCs w:val="24"/>
        </w:rPr>
      </w:pPr>
      <w:bookmarkStart w:id="0" w:name="_Hlk28337609"/>
      <w:proofErr w:type="spellStart"/>
      <w:r w:rsidRPr="00CC132B">
        <w:rPr>
          <w:rFonts w:ascii="Candara" w:hAnsi="Candara"/>
          <w:sz w:val="24"/>
          <w:szCs w:val="24"/>
        </w:rPr>
        <w:lastRenderedPageBreak/>
        <w:t>Penelitian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menggunakan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metode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analisis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deskriptif</w:t>
      </w:r>
      <w:proofErr w:type="spell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digunakan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untuk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mengetahui</w:t>
      </w:r>
      <w:proofErr w:type="spellEnd"/>
      <w:r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Pr="00CC132B">
        <w:rPr>
          <w:rFonts w:ascii="Candara" w:hAnsi="Candara"/>
          <w:sz w:val="24"/>
          <w:szCs w:val="24"/>
        </w:rPr>
        <w:t>menganalisa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rangka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mewujudkan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r w:rsidRPr="00062C58">
        <w:rPr>
          <w:rFonts w:ascii="Candara" w:hAnsi="Candara"/>
          <w:i/>
          <w:iCs/>
          <w:sz w:val="24"/>
          <w:szCs w:val="24"/>
        </w:rPr>
        <w:t>Good Governance</w:t>
      </w:r>
      <w:r w:rsidRPr="00CC132B">
        <w:rPr>
          <w:rFonts w:ascii="Candara" w:hAnsi="Candara"/>
          <w:sz w:val="24"/>
          <w:szCs w:val="24"/>
        </w:rPr>
        <w:t xml:space="preserve"> pada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Fonts w:ascii="Candara" w:hAnsi="Candara"/>
          <w:sz w:val="24"/>
          <w:szCs w:val="24"/>
        </w:rPr>
        <w:t>Sumber</w:t>
      </w:r>
      <w:proofErr w:type="spellEnd"/>
      <w:r w:rsidRPr="00CC132B">
        <w:rPr>
          <w:rFonts w:ascii="Candara" w:hAnsi="Candara"/>
          <w:sz w:val="24"/>
          <w:szCs w:val="24"/>
        </w:rPr>
        <w:t xml:space="preserve"> data yang </w:t>
      </w:r>
      <w:proofErr w:type="spellStart"/>
      <w:r w:rsidRPr="00CC132B">
        <w:rPr>
          <w:rFonts w:ascii="Candara" w:hAnsi="Candara"/>
          <w:sz w:val="24"/>
          <w:szCs w:val="24"/>
        </w:rPr>
        <w:t>peneliti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gunakan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berasal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dari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062C58" w:rsidRPr="00CC132B">
        <w:rPr>
          <w:rFonts w:ascii="Candara" w:hAnsi="Candara"/>
          <w:sz w:val="24"/>
          <w:szCs w:val="24"/>
        </w:rPr>
        <w:t>Laporan</w:t>
      </w:r>
      <w:proofErr w:type="spellEnd"/>
      <w:r w:rsidR="00062C58" w:rsidRPr="00CC132B">
        <w:rPr>
          <w:rFonts w:ascii="Candara" w:hAnsi="Candara"/>
          <w:sz w:val="24"/>
          <w:szCs w:val="24"/>
        </w:rPr>
        <w:t xml:space="preserve"> Kinerja </w:t>
      </w:r>
      <w:proofErr w:type="spellStart"/>
      <w:r w:rsidR="00E40A7D" w:rsidRPr="00E40A7D">
        <w:rPr>
          <w:rFonts w:ascii="Candara" w:hAnsi="Candara"/>
          <w:sz w:val="24"/>
          <w:szCs w:val="24"/>
        </w:rPr>
        <w:t>Instansi</w:t>
      </w:r>
      <w:proofErr w:type="spellEnd"/>
      <w:r w:rsidR="00E40A7D" w:rsidRPr="00E40A7D">
        <w:rPr>
          <w:rFonts w:ascii="Candara" w:hAnsi="Candara"/>
          <w:sz w:val="24"/>
          <w:szCs w:val="24"/>
        </w:rPr>
        <w:t xml:space="preserve"> </w:t>
      </w:r>
      <w:proofErr w:type="spellStart"/>
      <w:r w:rsidR="00E40A7D" w:rsidRPr="00E40A7D">
        <w:rPr>
          <w:rFonts w:ascii="Candara" w:hAnsi="Candara"/>
          <w:sz w:val="24"/>
          <w:szCs w:val="24"/>
        </w:rPr>
        <w:t>Pemerintah</w:t>
      </w:r>
      <w:proofErr w:type="spellEnd"/>
      <w:r w:rsidR="00E40A7D" w:rsidRPr="00E40A7D">
        <w:rPr>
          <w:rFonts w:ascii="Candara" w:hAnsi="Candara"/>
          <w:sz w:val="24"/>
          <w:szCs w:val="24"/>
        </w:rPr>
        <w:t xml:space="preserve"> Unit </w:t>
      </w:r>
      <w:proofErr w:type="spellStart"/>
      <w:r w:rsidR="00E40A7D" w:rsidRPr="00E40A7D">
        <w:rPr>
          <w:rFonts w:ascii="Candara" w:hAnsi="Candara"/>
          <w:sz w:val="24"/>
          <w:szCs w:val="24"/>
        </w:rPr>
        <w:t>Organisasi</w:t>
      </w:r>
      <w:proofErr w:type="spellEnd"/>
      <w:r w:rsidR="00E40A7D" w:rsidRPr="00E40A7D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E40A7D" w:rsidRPr="00E40A7D">
        <w:rPr>
          <w:rFonts w:ascii="Candara" w:hAnsi="Candara"/>
          <w:sz w:val="24"/>
          <w:szCs w:val="24"/>
        </w:rPr>
        <w:t>Pertahanan</w:t>
      </w:r>
      <w:proofErr w:type="spellEnd"/>
      <w:r w:rsidR="00062C58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062C58" w:rsidRPr="00CC132B">
        <w:rPr>
          <w:rFonts w:ascii="Candara" w:hAnsi="Candara"/>
          <w:sz w:val="24"/>
          <w:szCs w:val="24"/>
        </w:rPr>
        <w:t>tahun</w:t>
      </w:r>
      <w:proofErr w:type="spellEnd"/>
      <w:r w:rsidR="00062C58" w:rsidRPr="00CC132B">
        <w:rPr>
          <w:rFonts w:ascii="Candara" w:hAnsi="Candara"/>
          <w:sz w:val="24"/>
          <w:szCs w:val="24"/>
        </w:rPr>
        <w:t xml:space="preserve"> 2020</w:t>
      </w:r>
      <w:r w:rsidR="00EE3EC1">
        <w:rPr>
          <w:rFonts w:ascii="Candara" w:hAnsi="Candara"/>
          <w:sz w:val="24"/>
          <w:szCs w:val="24"/>
        </w:rPr>
        <w:t xml:space="preserve"> (2021)</w:t>
      </w:r>
      <w:r w:rsidR="00062C58">
        <w:rPr>
          <w:rFonts w:ascii="Candara" w:hAnsi="Candara"/>
          <w:sz w:val="24"/>
          <w:szCs w:val="24"/>
        </w:rPr>
        <w:t xml:space="preserve">, </w:t>
      </w:r>
      <w:proofErr w:type="spellStart"/>
      <w:r w:rsidRPr="00CC132B">
        <w:rPr>
          <w:rFonts w:ascii="Candara" w:hAnsi="Candara"/>
          <w:sz w:val="24"/>
          <w:szCs w:val="24"/>
        </w:rPr>
        <w:t>Petunjuk</w:t>
      </w:r>
      <w:proofErr w:type="spellEnd"/>
      <w:r w:rsidRPr="00CC132B">
        <w:rPr>
          <w:rFonts w:ascii="Candara" w:hAnsi="Candara"/>
          <w:sz w:val="24"/>
          <w:szCs w:val="24"/>
        </w:rPr>
        <w:t xml:space="preserve"> Teknis,</w:t>
      </w:r>
      <w:r w:rsidR="00062C58">
        <w:rPr>
          <w:rFonts w:ascii="Candara" w:hAnsi="Candara"/>
          <w:sz w:val="24"/>
          <w:szCs w:val="24"/>
        </w:rPr>
        <w:t xml:space="preserve"> dan</w:t>
      </w:r>
      <w:r w:rsidRPr="00CC132B">
        <w:rPr>
          <w:rFonts w:ascii="Candara" w:hAnsi="Candara"/>
          <w:sz w:val="24"/>
          <w:szCs w:val="24"/>
        </w:rPr>
        <w:t xml:space="preserve"> SAKIP </w:t>
      </w:r>
      <w:r w:rsidR="00CD73B7">
        <w:rPr>
          <w:rFonts w:ascii="Candara" w:hAnsi="Candara"/>
          <w:sz w:val="24"/>
          <w:szCs w:val="24"/>
        </w:rPr>
        <w:t xml:space="preserve">yang </w:t>
      </w:r>
      <w:proofErr w:type="spellStart"/>
      <w:r w:rsidR="00262DDE">
        <w:rPr>
          <w:rFonts w:ascii="Candara" w:hAnsi="Candara"/>
          <w:sz w:val="24"/>
          <w:szCs w:val="24"/>
        </w:rPr>
        <w:t>diterbitkan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r w:rsidR="00262DDE">
        <w:rPr>
          <w:rFonts w:ascii="Candara" w:hAnsi="Candara"/>
          <w:sz w:val="24"/>
          <w:szCs w:val="24"/>
        </w:rPr>
        <w:t xml:space="preserve">oleh </w:t>
      </w:r>
      <w:r w:rsidRPr="00CC132B">
        <w:rPr>
          <w:rFonts w:ascii="Candara" w:hAnsi="Candara"/>
          <w:sz w:val="24"/>
          <w:szCs w:val="24"/>
        </w:rPr>
        <w:t xml:space="preserve">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="00EE3EC1">
        <w:rPr>
          <w:rFonts w:ascii="Candara" w:hAnsi="Candara"/>
          <w:sz w:val="24"/>
          <w:szCs w:val="24"/>
        </w:rPr>
        <w:t xml:space="preserve"> (2014)</w:t>
      </w:r>
      <w:r w:rsidRPr="00CC132B">
        <w:rPr>
          <w:rFonts w:ascii="Candara" w:hAnsi="Candara"/>
          <w:sz w:val="24"/>
          <w:szCs w:val="24"/>
        </w:rPr>
        <w:t>.</w:t>
      </w:r>
    </w:p>
    <w:bookmarkEnd w:id="0"/>
    <w:p w14:paraId="20C1979F" w14:textId="545CCC25" w:rsidR="00CC132B" w:rsidRDefault="00D27185" w:rsidP="007626A9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Akuntabilitas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dapat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diartikan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dengan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1C035C">
        <w:rPr>
          <w:rFonts w:ascii="Candara" w:hAnsi="Candara"/>
          <w:sz w:val="24"/>
          <w:szCs w:val="24"/>
        </w:rPr>
        <w:t>proses</w:t>
      </w:r>
      <w:r w:rsidR="00D03F91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pelaksanaan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wewenang</w:t>
      </w:r>
      <w:proofErr w:type="spellEnd"/>
      <w:r w:rsidR="00787BB2">
        <w:rPr>
          <w:rFonts w:ascii="Candara" w:hAnsi="Candara"/>
          <w:sz w:val="24"/>
          <w:szCs w:val="24"/>
        </w:rPr>
        <w:t xml:space="preserve"> yang </w:t>
      </w:r>
      <w:proofErr w:type="spellStart"/>
      <w:r w:rsidR="00787BB2">
        <w:rPr>
          <w:rFonts w:ascii="Candara" w:hAnsi="Candara"/>
          <w:sz w:val="24"/>
          <w:szCs w:val="24"/>
        </w:rPr>
        <w:t>diberikan</w:t>
      </w:r>
      <w:proofErr w:type="spellEnd"/>
      <w:r w:rsidR="00787BB2">
        <w:rPr>
          <w:rFonts w:ascii="Candara" w:hAnsi="Candara"/>
          <w:sz w:val="24"/>
          <w:szCs w:val="24"/>
        </w:rPr>
        <w:t xml:space="preserve"> oleh </w:t>
      </w:r>
      <w:proofErr w:type="spellStart"/>
      <w:r w:rsidR="00787BB2">
        <w:rPr>
          <w:rFonts w:ascii="Candara" w:hAnsi="Candara"/>
          <w:sz w:val="24"/>
          <w:szCs w:val="24"/>
        </w:rPr>
        <w:t>pemberi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wewenang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untuk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dilaksanakan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dengan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tanggung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jawab</w:t>
      </w:r>
      <w:proofErr w:type="spellEnd"/>
      <w:r w:rsidR="00787BB2">
        <w:rPr>
          <w:rFonts w:ascii="Candara" w:hAnsi="Candara"/>
          <w:sz w:val="24"/>
          <w:szCs w:val="24"/>
        </w:rPr>
        <w:t xml:space="preserve"> dan </w:t>
      </w:r>
      <w:proofErr w:type="spellStart"/>
      <w:r w:rsidR="00787BB2">
        <w:rPr>
          <w:rFonts w:ascii="Candara" w:hAnsi="Candara"/>
          <w:sz w:val="24"/>
          <w:szCs w:val="24"/>
        </w:rPr>
        <w:t>memberikan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informasi</w:t>
      </w:r>
      <w:proofErr w:type="spellEnd"/>
      <w:r w:rsidR="00787BB2">
        <w:rPr>
          <w:rFonts w:ascii="Candara" w:hAnsi="Candara"/>
          <w:sz w:val="24"/>
          <w:szCs w:val="24"/>
        </w:rPr>
        <w:t xml:space="preserve"> yang </w:t>
      </w:r>
      <w:proofErr w:type="spellStart"/>
      <w:r w:rsidR="00787BB2">
        <w:rPr>
          <w:rFonts w:ascii="Candara" w:hAnsi="Candara"/>
          <w:sz w:val="24"/>
          <w:szCs w:val="24"/>
        </w:rPr>
        <w:t>baik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kepada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pemberi</w:t>
      </w:r>
      <w:proofErr w:type="spellEnd"/>
      <w:r w:rsidR="00787BB2">
        <w:rPr>
          <w:rFonts w:ascii="Candara" w:hAnsi="Candara"/>
          <w:sz w:val="24"/>
          <w:szCs w:val="24"/>
        </w:rPr>
        <w:t xml:space="preserve"> </w:t>
      </w:r>
      <w:proofErr w:type="spellStart"/>
      <w:r w:rsidR="00787BB2">
        <w:rPr>
          <w:rFonts w:ascii="Candara" w:hAnsi="Candara"/>
          <w:sz w:val="24"/>
          <w:szCs w:val="24"/>
        </w:rPr>
        <w:t>wewenang</w:t>
      </w:r>
      <w:proofErr w:type="spellEnd"/>
      <w:r w:rsidR="00787BB2">
        <w:rPr>
          <w:rFonts w:ascii="Candara" w:hAnsi="Candara"/>
          <w:sz w:val="24"/>
          <w:szCs w:val="24"/>
        </w:rPr>
        <w:t>.</w:t>
      </w:r>
      <w:r w:rsidR="001076EF">
        <w:rPr>
          <w:rFonts w:ascii="Candara" w:hAnsi="Candara"/>
          <w:sz w:val="24"/>
          <w:szCs w:val="24"/>
        </w:rPr>
        <w:t xml:space="preserve"> </w:t>
      </w:r>
      <w:proofErr w:type="spellStart"/>
      <w:r w:rsidR="00237EA5">
        <w:rPr>
          <w:rFonts w:ascii="Candara" w:hAnsi="Candara"/>
          <w:sz w:val="24"/>
          <w:szCs w:val="24"/>
        </w:rPr>
        <w:t>Dalam</w:t>
      </w:r>
      <w:proofErr w:type="spellEnd"/>
      <w:r w:rsidR="00237EA5">
        <w:rPr>
          <w:rFonts w:ascii="Candara" w:hAnsi="Candara"/>
          <w:sz w:val="24"/>
          <w:szCs w:val="24"/>
        </w:rPr>
        <w:t xml:space="preserve"> </w:t>
      </w:r>
      <w:proofErr w:type="spellStart"/>
      <w:r w:rsidR="000F76BD">
        <w:rPr>
          <w:rFonts w:ascii="Candara" w:hAnsi="Candara"/>
          <w:sz w:val="24"/>
          <w:szCs w:val="24"/>
        </w:rPr>
        <w:t>ruang</w:t>
      </w:r>
      <w:proofErr w:type="spellEnd"/>
      <w:r w:rsidR="000F76BD">
        <w:rPr>
          <w:rFonts w:ascii="Candara" w:hAnsi="Candara"/>
          <w:sz w:val="24"/>
          <w:szCs w:val="24"/>
        </w:rPr>
        <w:t xml:space="preserve"> </w:t>
      </w:r>
      <w:proofErr w:type="spellStart"/>
      <w:r w:rsidR="00237EA5">
        <w:rPr>
          <w:rFonts w:ascii="Candara" w:hAnsi="Candara"/>
          <w:sz w:val="24"/>
          <w:szCs w:val="24"/>
        </w:rPr>
        <w:t>lingkup</w:t>
      </w:r>
      <w:proofErr w:type="spellEnd"/>
      <w:r w:rsidR="00237EA5">
        <w:rPr>
          <w:rFonts w:ascii="Candara" w:hAnsi="Candara"/>
          <w:sz w:val="24"/>
          <w:szCs w:val="24"/>
        </w:rPr>
        <w:t xml:space="preserve"> </w:t>
      </w:r>
      <w:proofErr w:type="spellStart"/>
      <w:r w:rsidR="00237EA5">
        <w:rPr>
          <w:rFonts w:ascii="Candara" w:hAnsi="Candara"/>
          <w:sz w:val="24"/>
          <w:szCs w:val="24"/>
        </w:rPr>
        <w:t>publik</w:t>
      </w:r>
      <w:proofErr w:type="spellEnd"/>
      <w:r w:rsidR="000001B0">
        <w:rPr>
          <w:rFonts w:ascii="Candara" w:hAnsi="Candara"/>
          <w:sz w:val="24"/>
          <w:szCs w:val="24"/>
        </w:rPr>
        <w:t>,</w:t>
      </w:r>
      <w:r w:rsidR="00462A26">
        <w:rPr>
          <w:rFonts w:ascii="Candara" w:hAnsi="Candara"/>
          <w:sz w:val="24"/>
          <w:szCs w:val="24"/>
        </w:rPr>
        <w:t xml:space="preserve"> </w:t>
      </w:r>
      <w:proofErr w:type="spellStart"/>
      <w:r w:rsidR="00462A26">
        <w:rPr>
          <w:rFonts w:ascii="Candara" w:hAnsi="Candara"/>
          <w:sz w:val="24"/>
          <w:szCs w:val="24"/>
        </w:rPr>
        <w:t>akuntabilitas</w:t>
      </w:r>
      <w:proofErr w:type="spellEnd"/>
      <w:r w:rsidR="00462A26">
        <w:rPr>
          <w:rFonts w:ascii="Candara" w:hAnsi="Candara"/>
          <w:sz w:val="24"/>
          <w:szCs w:val="24"/>
        </w:rPr>
        <w:t xml:space="preserve"> </w:t>
      </w:r>
      <w:proofErr w:type="spellStart"/>
      <w:r w:rsidR="00462A26">
        <w:rPr>
          <w:rFonts w:ascii="Candara" w:hAnsi="Candara"/>
          <w:sz w:val="24"/>
          <w:szCs w:val="24"/>
        </w:rPr>
        <w:t>dapat</w:t>
      </w:r>
      <w:proofErr w:type="spellEnd"/>
      <w:r w:rsidR="00462A26">
        <w:rPr>
          <w:rFonts w:ascii="Candara" w:hAnsi="Candara"/>
          <w:sz w:val="24"/>
          <w:szCs w:val="24"/>
        </w:rPr>
        <w:t xml:space="preserve"> </w:t>
      </w:r>
      <w:proofErr w:type="spellStart"/>
      <w:r w:rsidR="00462A26">
        <w:rPr>
          <w:rFonts w:ascii="Candara" w:hAnsi="Candara"/>
          <w:sz w:val="24"/>
          <w:szCs w:val="24"/>
        </w:rPr>
        <w:t>digambarkan</w:t>
      </w:r>
      <w:proofErr w:type="spellEnd"/>
      <w:r w:rsidR="00462A26">
        <w:rPr>
          <w:rFonts w:ascii="Candara" w:hAnsi="Candara"/>
          <w:sz w:val="24"/>
          <w:szCs w:val="24"/>
        </w:rPr>
        <w:t xml:space="preserve"> </w:t>
      </w:r>
      <w:proofErr w:type="spellStart"/>
      <w:r w:rsidR="00462A26">
        <w:rPr>
          <w:rFonts w:ascii="Candara" w:hAnsi="Candara"/>
          <w:sz w:val="24"/>
          <w:szCs w:val="24"/>
        </w:rPr>
        <w:t>dengan</w:t>
      </w:r>
      <w:proofErr w:type="spellEnd"/>
      <w:r w:rsidR="00237EA5">
        <w:rPr>
          <w:rFonts w:ascii="Candara" w:hAnsi="Candara"/>
          <w:sz w:val="24"/>
          <w:szCs w:val="24"/>
        </w:rPr>
        <w:t xml:space="preserve"> </w:t>
      </w:r>
      <w:r w:rsidR="00CE7992">
        <w:rPr>
          <w:rFonts w:ascii="Candara" w:hAnsi="Candara"/>
          <w:sz w:val="24"/>
          <w:szCs w:val="24"/>
        </w:rPr>
        <w:t>H</w:t>
      </w:r>
      <w:r w:rsidR="00CC132B" w:rsidRPr="00CC132B">
        <w:rPr>
          <w:rFonts w:ascii="Candara" w:hAnsi="Candara"/>
          <w:sz w:val="24"/>
          <w:szCs w:val="24"/>
        </w:rPr>
        <w:t xml:space="preserve">arapan </w:t>
      </w:r>
      <w:proofErr w:type="spellStart"/>
      <w:r w:rsidR="00CC132B" w:rsidRPr="00CC132B">
        <w:rPr>
          <w:rFonts w:ascii="Candara" w:hAnsi="Candara"/>
          <w:sz w:val="24"/>
          <w:szCs w:val="24"/>
        </w:rPr>
        <w:t>masyarakat</w:t>
      </w:r>
      <w:proofErr w:type="spellEnd"/>
      <w:r w:rsidR="000F76BD">
        <w:rPr>
          <w:rFonts w:ascii="Candara" w:hAnsi="Candara"/>
          <w:sz w:val="24"/>
          <w:szCs w:val="24"/>
        </w:rPr>
        <w:t xml:space="preserve"> (</w:t>
      </w:r>
      <w:proofErr w:type="spellStart"/>
      <w:r w:rsidR="000F76BD">
        <w:rPr>
          <w:rFonts w:ascii="Candara" w:hAnsi="Candara"/>
          <w:sz w:val="24"/>
          <w:szCs w:val="24"/>
        </w:rPr>
        <w:t>pemberi</w:t>
      </w:r>
      <w:proofErr w:type="spellEnd"/>
      <w:r w:rsidR="000F76BD">
        <w:rPr>
          <w:rFonts w:ascii="Candara" w:hAnsi="Candara"/>
          <w:sz w:val="24"/>
          <w:szCs w:val="24"/>
        </w:rPr>
        <w:t xml:space="preserve"> </w:t>
      </w:r>
      <w:proofErr w:type="spellStart"/>
      <w:r w:rsidR="000F76BD">
        <w:rPr>
          <w:rFonts w:ascii="Candara" w:hAnsi="Candara"/>
          <w:sz w:val="24"/>
          <w:szCs w:val="24"/>
        </w:rPr>
        <w:t>ama</w:t>
      </w:r>
      <w:r w:rsidR="0021216E">
        <w:rPr>
          <w:rFonts w:ascii="Candara" w:hAnsi="Candara"/>
          <w:sz w:val="24"/>
          <w:szCs w:val="24"/>
        </w:rPr>
        <w:t>n</w:t>
      </w:r>
      <w:r w:rsidR="000F76BD">
        <w:rPr>
          <w:rFonts w:ascii="Candara" w:hAnsi="Candara"/>
          <w:sz w:val="24"/>
          <w:szCs w:val="24"/>
        </w:rPr>
        <w:t>a</w:t>
      </w:r>
      <w:r w:rsidR="0021216E">
        <w:rPr>
          <w:rFonts w:ascii="Candara" w:hAnsi="Candara"/>
          <w:sz w:val="24"/>
          <w:szCs w:val="24"/>
        </w:rPr>
        <w:t>h</w:t>
      </w:r>
      <w:proofErr w:type="spellEnd"/>
      <w:r w:rsidR="000F76BD">
        <w:rPr>
          <w:rFonts w:ascii="Candara" w:hAnsi="Candara"/>
          <w:sz w:val="24"/>
          <w:szCs w:val="24"/>
        </w:rPr>
        <w:t>)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kepada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pemerintah</w:t>
      </w:r>
      <w:proofErr w:type="spellEnd"/>
      <w:r w:rsidR="000F76BD">
        <w:rPr>
          <w:rFonts w:ascii="Candara" w:hAnsi="Candara"/>
          <w:sz w:val="24"/>
          <w:szCs w:val="24"/>
        </w:rPr>
        <w:t xml:space="preserve"> (</w:t>
      </w:r>
      <w:proofErr w:type="spellStart"/>
      <w:r w:rsidR="000F76BD">
        <w:rPr>
          <w:rFonts w:ascii="Candara" w:hAnsi="Candara"/>
          <w:sz w:val="24"/>
          <w:szCs w:val="24"/>
        </w:rPr>
        <w:t>pemegang</w:t>
      </w:r>
      <w:proofErr w:type="spellEnd"/>
      <w:r w:rsidR="000F76BD">
        <w:rPr>
          <w:rFonts w:ascii="Candara" w:hAnsi="Candara"/>
          <w:sz w:val="24"/>
          <w:szCs w:val="24"/>
        </w:rPr>
        <w:t xml:space="preserve"> </w:t>
      </w:r>
      <w:proofErr w:type="spellStart"/>
      <w:r w:rsidR="000F76BD">
        <w:rPr>
          <w:rFonts w:ascii="Candara" w:hAnsi="Candara"/>
          <w:sz w:val="24"/>
          <w:szCs w:val="24"/>
        </w:rPr>
        <w:t>amanah</w:t>
      </w:r>
      <w:proofErr w:type="spellEnd"/>
      <w:r w:rsidR="000F76BD">
        <w:rPr>
          <w:rFonts w:ascii="Candara" w:hAnsi="Candara"/>
          <w:sz w:val="24"/>
          <w:szCs w:val="24"/>
        </w:rPr>
        <w:t>)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hasil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kinerja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sangat </w:t>
      </w:r>
      <w:proofErr w:type="spellStart"/>
      <w:r w:rsidR="00CC132B" w:rsidRPr="00CC132B">
        <w:rPr>
          <w:rFonts w:ascii="Candara" w:hAnsi="Candara"/>
          <w:sz w:val="24"/>
          <w:szCs w:val="24"/>
        </w:rPr>
        <w:t>tinggi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="00CC132B" w:rsidRPr="00CC132B">
        <w:rPr>
          <w:rFonts w:ascii="Candara" w:hAnsi="Candara"/>
          <w:sz w:val="24"/>
          <w:szCs w:val="24"/>
        </w:rPr>
        <w:t>Pemerintah</w:t>
      </w:r>
      <w:proofErr w:type="spellEnd"/>
      <w:r w:rsidR="00784546">
        <w:rPr>
          <w:rFonts w:ascii="Candara" w:hAnsi="Candara"/>
          <w:sz w:val="24"/>
          <w:szCs w:val="24"/>
        </w:rPr>
        <w:t xml:space="preserve"> yang </w:t>
      </w:r>
      <w:proofErr w:type="spellStart"/>
      <w:r w:rsidR="00784546">
        <w:rPr>
          <w:rFonts w:ascii="Candara" w:hAnsi="Candara"/>
          <w:sz w:val="24"/>
          <w:szCs w:val="24"/>
        </w:rPr>
        <w:t>akuntabel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mampu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memberikan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hasil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nyata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="00CC132B" w:rsidRPr="00CC132B">
        <w:rPr>
          <w:rFonts w:ascii="Candara" w:hAnsi="Candara"/>
          <w:sz w:val="24"/>
          <w:szCs w:val="24"/>
        </w:rPr>
        <w:t>dapat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dirasakan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oleh </w:t>
      </w:r>
      <w:proofErr w:type="spellStart"/>
      <w:r w:rsidR="00CC132B" w:rsidRPr="00CC132B">
        <w:rPr>
          <w:rFonts w:ascii="Candara" w:hAnsi="Candara"/>
          <w:sz w:val="24"/>
          <w:szCs w:val="24"/>
        </w:rPr>
        <w:t>masyarakat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="00CC132B" w:rsidRPr="00CC132B">
        <w:rPr>
          <w:rFonts w:ascii="Candara" w:hAnsi="Candara"/>
          <w:sz w:val="24"/>
          <w:szCs w:val="24"/>
        </w:rPr>
        <w:t>Keberhasilan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Pemerintah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dalam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mengelola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anggaran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sangat </w:t>
      </w:r>
      <w:proofErr w:type="spellStart"/>
      <w:r w:rsidR="00CC132B" w:rsidRPr="00CC132B">
        <w:rPr>
          <w:rFonts w:ascii="Candara" w:hAnsi="Candara"/>
          <w:sz w:val="24"/>
          <w:szCs w:val="24"/>
        </w:rPr>
        <w:t>tergantung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dari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bagaimana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tata </w:t>
      </w:r>
      <w:proofErr w:type="spellStart"/>
      <w:r w:rsidR="00CC132B" w:rsidRPr="00CC132B">
        <w:rPr>
          <w:rFonts w:ascii="Candara" w:hAnsi="Candara"/>
          <w:sz w:val="24"/>
          <w:szCs w:val="24"/>
        </w:rPr>
        <w:t>kelola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penyelenggaraan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pemerintah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="00CC132B" w:rsidRPr="00CC132B">
        <w:rPr>
          <w:rFonts w:ascii="Candara" w:hAnsi="Candara"/>
          <w:sz w:val="24"/>
          <w:szCs w:val="24"/>
        </w:rPr>
        <w:t>bersih</w:t>
      </w:r>
      <w:proofErr w:type="spellEnd"/>
      <w:r w:rsidR="00CC132B" w:rsidRPr="00CC132B">
        <w:rPr>
          <w:rFonts w:ascii="Candara" w:hAnsi="Candara"/>
          <w:sz w:val="24"/>
          <w:szCs w:val="24"/>
        </w:rPr>
        <w:t>,</w:t>
      </w:r>
      <w:r w:rsidR="00253AC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baik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="00CC132B" w:rsidRPr="00CC132B">
        <w:rPr>
          <w:rFonts w:ascii="Candara" w:hAnsi="Candara"/>
          <w:sz w:val="24"/>
          <w:szCs w:val="24"/>
        </w:rPr>
        <w:t>berwibawa</w:t>
      </w:r>
      <w:proofErr w:type="spellEnd"/>
      <w:r w:rsidR="00784537">
        <w:rPr>
          <w:rFonts w:ascii="Candara" w:hAnsi="Candara"/>
          <w:sz w:val="24"/>
          <w:szCs w:val="24"/>
        </w:rPr>
        <w:t xml:space="preserve"> (</w:t>
      </w:r>
      <w:proofErr w:type="spellStart"/>
      <w:r w:rsidR="00784537" w:rsidRPr="00784537">
        <w:rPr>
          <w:rFonts w:ascii="Candara" w:hAnsi="Candara"/>
          <w:sz w:val="24"/>
          <w:szCs w:val="24"/>
        </w:rPr>
        <w:t>Sukmarani</w:t>
      </w:r>
      <w:proofErr w:type="spellEnd"/>
      <w:r w:rsidR="00784537" w:rsidRPr="00784537">
        <w:rPr>
          <w:rFonts w:ascii="Candara" w:hAnsi="Candara"/>
          <w:sz w:val="24"/>
          <w:szCs w:val="24"/>
        </w:rPr>
        <w:t xml:space="preserve">, Erika, </w:t>
      </w:r>
      <w:proofErr w:type="spellStart"/>
      <w:r w:rsidR="00784537" w:rsidRPr="00784537">
        <w:rPr>
          <w:rFonts w:ascii="Candara" w:hAnsi="Candara"/>
          <w:sz w:val="24"/>
          <w:szCs w:val="24"/>
        </w:rPr>
        <w:t>Nindy</w:t>
      </w:r>
      <w:proofErr w:type="spellEnd"/>
      <w:r w:rsidR="00784537" w:rsidRPr="00784537">
        <w:rPr>
          <w:rFonts w:ascii="Candara" w:hAnsi="Candara"/>
          <w:sz w:val="24"/>
          <w:szCs w:val="24"/>
        </w:rPr>
        <w:t xml:space="preserve"> </w:t>
      </w:r>
      <w:r w:rsidR="008114F3">
        <w:rPr>
          <w:rFonts w:ascii="Candara" w:hAnsi="Candara"/>
          <w:sz w:val="24"/>
          <w:szCs w:val="24"/>
        </w:rPr>
        <w:t xml:space="preserve">F. </w:t>
      </w:r>
      <w:r w:rsidR="00784537" w:rsidRPr="00784537">
        <w:rPr>
          <w:rFonts w:ascii="Candara" w:hAnsi="Candara"/>
          <w:sz w:val="24"/>
          <w:szCs w:val="24"/>
        </w:rPr>
        <w:t xml:space="preserve">dan </w:t>
      </w:r>
      <w:proofErr w:type="spellStart"/>
      <w:r w:rsidR="00784537" w:rsidRPr="00784537">
        <w:rPr>
          <w:rFonts w:ascii="Candara" w:hAnsi="Candara"/>
          <w:sz w:val="24"/>
          <w:szCs w:val="24"/>
        </w:rPr>
        <w:t>Septiana</w:t>
      </w:r>
      <w:proofErr w:type="spellEnd"/>
      <w:r w:rsidR="00784537" w:rsidRPr="00784537">
        <w:rPr>
          <w:rFonts w:ascii="Candara" w:hAnsi="Candara"/>
          <w:sz w:val="24"/>
          <w:szCs w:val="24"/>
        </w:rPr>
        <w:t xml:space="preserve"> </w:t>
      </w:r>
      <w:r w:rsidR="008114F3">
        <w:rPr>
          <w:rFonts w:ascii="Candara" w:hAnsi="Candara"/>
          <w:sz w:val="24"/>
          <w:szCs w:val="24"/>
        </w:rPr>
        <w:t>D.D,</w:t>
      </w:r>
      <w:r w:rsidR="00784537" w:rsidRPr="00784537">
        <w:rPr>
          <w:rFonts w:ascii="Candara" w:hAnsi="Candara"/>
          <w:sz w:val="24"/>
          <w:szCs w:val="24"/>
        </w:rPr>
        <w:t xml:space="preserve"> 2019</w:t>
      </w:r>
      <w:r w:rsidR="008114F3">
        <w:rPr>
          <w:rFonts w:ascii="Candara" w:hAnsi="Candara"/>
          <w:sz w:val="24"/>
          <w:szCs w:val="24"/>
        </w:rPr>
        <w:t>)</w:t>
      </w:r>
      <w:r w:rsidR="00CC132B" w:rsidRPr="00CC132B">
        <w:rPr>
          <w:rFonts w:ascii="Candara" w:hAnsi="Candara"/>
          <w:sz w:val="24"/>
          <w:szCs w:val="24"/>
        </w:rPr>
        <w:t xml:space="preserve">. </w:t>
      </w:r>
    </w:p>
    <w:p w14:paraId="016726DF" w14:textId="30BDF5BD" w:rsidR="00267FC5" w:rsidRPr="00CC132B" w:rsidRDefault="00B96E20" w:rsidP="007626A9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Perbaikan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kinerja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dari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waktu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waktu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merupakan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bagian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dari</w:t>
      </w:r>
      <w:proofErr w:type="spellEnd"/>
      <w:r>
        <w:rPr>
          <w:rFonts w:ascii="Candara" w:hAnsi="Candara"/>
          <w:sz w:val="24"/>
          <w:szCs w:val="24"/>
        </w:rPr>
        <w:t xml:space="preserve"> reformasi </w:t>
      </w:r>
      <w:proofErr w:type="spellStart"/>
      <w:r>
        <w:rPr>
          <w:rFonts w:ascii="Candara" w:hAnsi="Candara"/>
          <w:sz w:val="24"/>
          <w:szCs w:val="24"/>
        </w:rPr>
        <w:t>birokrasi</w:t>
      </w:r>
      <w:proofErr w:type="spellEnd"/>
      <w:r>
        <w:rPr>
          <w:rFonts w:ascii="Candara" w:hAnsi="Candara"/>
          <w:sz w:val="24"/>
          <w:szCs w:val="24"/>
        </w:rPr>
        <w:t xml:space="preserve"> yang </w:t>
      </w:r>
      <w:proofErr w:type="spellStart"/>
      <w:r>
        <w:rPr>
          <w:rFonts w:ascii="Candara" w:hAnsi="Candara"/>
          <w:sz w:val="24"/>
          <w:szCs w:val="24"/>
        </w:rPr>
        <w:t>ada</w:t>
      </w:r>
      <w:proofErr w:type="spellEnd"/>
      <w:r>
        <w:rPr>
          <w:rFonts w:ascii="Candara" w:hAnsi="Candara"/>
          <w:sz w:val="24"/>
          <w:szCs w:val="24"/>
        </w:rPr>
        <w:t xml:space="preserve"> pada </w:t>
      </w:r>
      <w:proofErr w:type="spellStart"/>
      <w:r>
        <w:rPr>
          <w:rFonts w:ascii="Candara" w:hAnsi="Candara"/>
          <w:sz w:val="24"/>
          <w:szCs w:val="24"/>
        </w:rPr>
        <w:t>tubuh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pemerintah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proofErr w:type="spellStart"/>
      <w:r>
        <w:rPr>
          <w:rFonts w:ascii="Candara" w:hAnsi="Candara"/>
          <w:sz w:val="24"/>
          <w:szCs w:val="24"/>
        </w:rPr>
        <w:t>Sistem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manajemen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pemerintah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diharapkan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dapat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berfokus</w:t>
      </w:r>
      <w:proofErr w:type="spellEnd"/>
      <w:r>
        <w:rPr>
          <w:rFonts w:ascii="Candara" w:hAnsi="Candara"/>
          <w:sz w:val="24"/>
          <w:szCs w:val="24"/>
        </w:rPr>
        <w:t xml:space="preserve"> pada </w:t>
      </w:r>
      <w:proofErr w:type="spellStart"/>
      <w:r>
        <w:rPr>
          <w:rFonts w:ascii="Candara" w:hAnsi="Candara"/>
          <w:sz w:val="24"/>
          <w:szCs w:val="24"/>
        </w:rPr>
        <w:t>akuntabilitas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kinerjanya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proofErr w:type="spellStart"/>
      <w:r>
        <w:rPr>
          <w:rFonts w:ascii="Candara" w:hAnsi="Candara"/>
          <w:sz w:val="24"/>
          <w:szCs w:val="24"/>
        </w:rPr>
        <w:t>Maka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pemerintah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membentuk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kebijakan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dalam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menerapkan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sistem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kinerja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nya</w:t>
      </w:r>
      <w:proofErr w:type="spellEnd"/>
      <w:r>
        <w:rPr>
          <w:rFonts w:ascii="Candara" w:hAnsi="Candara"/>
          <w:sz w:val="24"/>
          <w:szCs w:val="24"/>
        </w:rPr>
        <w:t xml:space="preserve"> yang </w:t>
      </w:r>
      <w:proofErr w:type="spellStart"/>
      <w:r>
        <w:rPr>
          <w:rFonts w:ascii="Candara" w:hAnsi="Candara"/>
          <w:sz w:val="24"/>
          <w:szCs w:val="24"/>
        </w:rPr>
        <w:t>efektif</w:t>
      </w:r>
      <w:proofErr w:type="spellEnd"/>
      <w:r>
        <w:rPr>
          <w:rFonts w:ascii="Candara" w:hAnsi="Candara"/>
          <w:sz w:val="24"/>
          <w:szCs w:val="24"/>
        </w:rPr>
        <w:t xml:space="preserve"> dan </w:t>
      </w:r>
      <w:proofErr w:type="spellStart"/>
      <w:proofErr w:type="gramStart"/>
      <w:r>
        <w:rPr>
          <w:rFonts w:ascii="Candara" w:hAnsi="Candara"/>
          <w:sz w:val="24"/>
          <w:szCs w:val="24"/>
        </w:rPr>
        <w:t>efesien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FC1670">
        <w:rPr>
          <w:rFonts w:ascii="Candara" w:hAnsi="Candara"/>
          <w:sz w:val="24"/>
          <w:szCs w:val="24"/>
        </w:rPr>
        <w:t>.</w:t>
      </w:r>
      <w:proofErr w:type="gramEnd"/>
    </w:p>
    <w:p w14:paraId="3DE26190" w14:textId="354C27B9" w:rsidR="00CC132B" w:rsidRPr="00CC132B" w:rsidRDefault="00CC132B" w:rsidP="007626A9">
      <w:pPr>
        <w:spacing w:line="360" w:lineRule="auto"/>
        <w:ind w:firstLine="284"/>
        <w:rPr>
          <w:rFonts w:ascii="Candara" w:hAnsi="Candara"/>
          <w:sz w:val="24"/>
          <w:szCs w:val="24"/>
        </w:rPr>
      </w:pPr>
      <w:r w:rsidRPr="00CC132B">
        <w:rPr>
          <w:rFonts w:ascii="Candara" w:hAnsi="Candara"/>
          <w:sz w:val="24"/>
          <w:szCs w:val="24"/>
        </w:rPr>
        <w:t xml:space="preserve">Salah </w:t>
      </w:r>
      <w:proofErr w:type="spellStart"/>
      <w:r w:rsidRPr="00CC132B">
        <w:rPr>
          <w:rFonts w:ascii="Candara" w:hAnsi="Candara"/>
          <w:sz w:val="24"/>
          <w:szCs w:val="24"/>
        </w:rPr>
        <w:t>satu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upaya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r w:rsidR="00100464">
        <w:rPr>
          <w:rFonts w:ascii="Candara" w:hAnsi="Candara"/>
          <w:sz w:val="24"/>
          <w:szCs w:val="24"/>
        </w:rPr>
        <w:t xml:space="preserve">agar </w:t>
      </w:r>
      <w:proofErr w:type="spellStart"/>
      <w:r w:rsidR="00100464">
        <w:rPr>
          <w:rFonts w:ascii="Candara" w:hAnsi="Candara"/>
          <w:sz w:val="24"/>
          <w:szCs w:val="24"/>
        </w:rPr>
        <w:t>implementasi</w:t>
      </w:r>
      <w:proofErr w:type="spellEnd"/>
      <w:r w:rsidR="00100464">
        <w:rPr>
          <w:rFonts w:ascii="Candara" w:hAnsi="Candara"/>
          <w:sz w:val="24"/>
          <w:szCs w:val="24"/>
        </w:rPr>
        <w:t xml:space="preserve"> </w:t>
      </w:r>
      <w:proofErr w:type="spellStart"/>
      <w:r w:rsidR="00100464">
        <w:rPr>
          <w:rFonts w:ascii="Candara" w:hAnsi="Candara"/>
          <w:sz w:val="24"/>
          <w:szCs w:val="24"/>
        </w:rPr>
        <w:t>dari</w:t>
      </w:r>
      <w:proofErr w:type="spellEnd"/>
      <w:r w:rsidR="00100464">
        <w:rPr>
          <w:rFonts w:ascii="Candara" w:hAnsi="Candara"/>
          <w:sz w:val="24"/>
          <w:szCs w:val="24"/>
        </w:rPr>
        <w:t xml:space="preserve"> </w:t>
      </w:r>
      <w:proofErr w:type="spellStart"/>
      <w:r w:rsidR="00100464">
        <w:rPr>
          <w:rFonts w:ascii="Candara" w:hAnsi="Candara"/>
          <w:sz w:val="24"/>
          <w:szCs w:val="24"/>
        </w:rPr>
        <w:t>Sistem</w:t>
      </w:r>
      <w:proofErr w:type="spellEnd"/>
      <w:r w:rsidR="00100464">
        <w:rPr>
          <w:rFonts w:ascii="Candara" w:hAnsi="Candara"/>
          <w:sz w:val="24"/>
          <w:szCs w:val="24"/>
        </w:rPr>
        <w:t xml:space="preserve"> </w:t>
      </w:r>
      <w:proofErr w:type="spellStart"/>
      <w:r w:rsidR="00100464">
        <w:rPr>
          <w:rFonts w:ascii="Candara" w:hAnsi="Candara"/>
          <w:sz w:val="24"/>
          <w:szCs w:val="24"/>
        </w:rPr>
        <w:t>Akuntabilitas</w:t>
      </w:r>
      <w:proofErr w:type="spellEnd"/>
      <w:r w:rsidR="00100464">
        <w:rPr>
          <w:rFonts w:ascii="Candara" w:hAnsi="Candara"/>
          <w:sz w:val="24"/>
          <w:szCs w:val="24"/>
        </w:rPr>
        <w:t xml:space="preserve"> Kinerja </w:t>
      </w:r>
      <w:proofErr w:type="spellStart"/>
      <w:r w:rsidR="00100464">
        <w:rPr>
          <w:rFonts w:ascii="Candara" w:hAnsi="Candara"/>
          <w:sz w:val="24"/>
          <w:szCs w:val="24"/>
        </w:rPr>
        <w:t>dapat</w:t>
      </w:r>
      <w:proofErr w:type="spellEnd"/>
      <w:r w:rsidR="00100464">
        <w:rPr>
          <w:rFonts w:ascii="Candara" w:hAnsi="Candara"/>
          <w:sz w:val="24"/>
          <w:szCs w:val="24"/>
        </w:rPr>
        <w:t xml:space="preserve"> </w:t>
      </w:r>
      <w:proofErr w:type="spellStart"/>
      <w:r w:rsidR="00100464">
        <w:rPr>
          <w:rFonts w:ascii="Candara" w:hAnsi="Candara"/>
          <w:sz w:val="24"/>
          <w:szCs w:val="24"/>
        </w:rPr>
        <w:t>terlaksana</w:t>
      </w:r>
      <w:proofErr w:type="spellEnd"/>
      <w:r w:rsidR="00100464">
        <w:rPr>
          <w:rFonts w:ascii="Candara" w:hAnsi="Candara"/>
          <w:sz w:val="24"/>
          <w:szCs w:val="24"/>
        </w:rPr>
        <w:t xml:space="preserve">, </w:t>
      </w:r>
      <w:proofErr w:type="spellStart"/>
      <w:r w:rsidR="00100464">
        <w:rPr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pedoman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penilaian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bagi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instansi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pemeri</w:t>
      </w:r>
      <w:r w:rsidR="00736B56">
        <w:rPr>
          <w:rFonts w:ascii="Candara" w:hAnsi="Candara"/>
          <w:sz w:val="24"/>
          <w:szCs w:val="24"/>
        </w:rPr>
        <w:t>n</w:t>
      </w:r>
      <w:r w:rsidRPr="00CC132B">
        <w:rPr>
          <w:rFonts w:ascii="Candara" w:hAnsi="Candara"/>
          <w:sz w:val="24"/>
          <w:szCs w:val="24"/>
        </w:rPr>
        <w:t>tah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melalui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Peraturan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Menteri </w:t>
      </w:r>
      <w:proofErr w:type="spellStart"/>
      <w:r w:rsidRPr="00CC132B">
        <w:rPr>
          <w:rFonts w:ascii="Candara" w:hAnsi="Candara"/>
          <w:sz w:val="24"/>
          <w:szCs w:val="24"/>
        </w:rPr>
        <w:t>Pendayagunaan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Aparatur</w:t>
      </w:r>
      <w:proofErr w:type="spellEnd"/>
      <w:r w:rsidRPr="00CC132B">
        <w:rPr>
          <w:rFonts w:ascii="Candara" w:hAnsi="Candara"/>
          <w:sz w:val="24"/>
          <w:szCs w:val="24"/>
        </w:rPr>
        <w:t xml:space="preserve"> Negara dan Reformasi </w:t>
      </w:r>
      <w:proofErr w:type="spellStart"/>
      <w:r w:rsidRPr="00CC132B">
        <w:rPr>
          <w:rFonts w:ascii="Candara" w:hAnsi="Candara"/>
          <w:sz w:val="24"/>
          <w:szCs w:val="24"/>
        </w:rPr>
        <w:t>Birokrasi</w:t>
      </w:r>
      <w:proofErr w:type="spellEnd"/>
      <w:r w:rsidRPr="00CC132B">
        <w:rPr>
          <w:rFonts w:ascii="Candara" w:hAnsi="Candara"/>
          <w:sz w:val="24"/>
          <w:szCs w:val="24"/>
        </w:rPr>
        <w:t xml:space="preserve"> no 53 </w:t>
      </w:r>
      <w:proofErr w:type="spellStart"/>
      <w:r w:rsidRPr="00CC132B">
        <w:rPr>
          <w:rFonts w:ascii="Candara" w:hAnsi="Candara"/>
          <w:sz w:val="24"/>
          <w:szCs w:val="24"/>
        </w:rPr>
        <w:t>Tahun</w:t>
      </w:r>
      <w:proofErr w:type="spellEnd"/>
      <w:r w:rsidRPr="00CC132B">
        <w:rPr>
          <w:rFonts w:ascii="Candara" w:hAnsi="Candara"/>
          <w:sz w:val="24"/>
          <w:szCs w:val="24"/>
        </w:rPr>
        <w:t xml:space="preserve"> 2014 </w:t>
      </w:r>
      <w:proofErr w:type="spellStart"/>
      <w:r w:rsidRPr="00CC132B">
        <w:rPr>
          <w:rFonts w:ascii="Candara" w:hAnsi="Candara"/>
          <w:sz w:val="24"/>
          <w:szCs w:val="24"/>
        </w:rPr>
        <w:t>tentang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Petunjuk</w:t>
      </w:r>
      <w:proofErr w:type="spellEnd"/>
      <w:r w:rsidRPr="00CC132B">
        <w:rPr>
          <w:rFonts w:ascii="Candara" w:hAnsi="Candara"/>
          <w:sz w:val="24"/>
          <w:szCs w:val="24"/>
        </w:rPr>
        <w:t xml:space="preserve"> Teknis </w:t>
      </w:r>
      <w:proofErr w:type="spellStart"/>
      <w:r w:rsidRPr="00CC132B">
        <w:rPr>
          <w:rFonts w:ascii="Candara" w:hAnsi="Candara"/>
          <w:sz w:val="24"/>
          <w:szCs w:val="24"/>
        </w:rPr>
        <w:t>Perjanjian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Kinerja, </w:t>
      </w:r>
      <w:proofErr w:type="spellStart"/>
      <w:r w:rsidRPr="00CC132B">
        <w:rPr>
          <w:rFonts w:ascii="Candara" w:hAnsi="Candara"/>
          <w:sz w:val="24"/>
          <w:szCs w:val="24"/>
        </w:rPr>
        <w:t>Pelaporan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dan Tata Cara </w:t>
      </w:r>
      <w:proofErr w:type="spellStart"/>
      <w:r w:rsidRPr="00CC132B">
        <w:rPr>
          <w:rFonts w:ascii="Candara" w:hAnsi="Candara"/>
          <w:sz w:val="24"/>
          <w:szCs w:val="24"/>
        </w:rPr>
        <w:t>Reviu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Laporan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</w:t>
      </w:r>
      <w:proofErr w:type="spellStart"/>
      <w:r w:rsidRPr="00CC132B">
        <w:rPr>
          <w:rFonts w:ascii="Candara" w:hAnsi="Candara"/>
          <w:sz w:val="24"/>
          <w:szCs w:val="24"/>
        </w:rPr>
        <w:t>Instansi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Fonts w:ascii="Candara" w:hAnsi="Candara"/>
          <w:sz w:val="24"/>
          <w:szCs w:val="24"/>
        </w:rPr>
        <w:t>Peraturan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tersebut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informasi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bahwa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yang </w:t>
      </w:r>
      <w:proofErr w:type="spellStart"/>
      <w:r w:rsidRPr="00CC132B">
        <w:rPr>
          <w:rFonts w:ascii="Candara" w:hAnsi="Candara"/>
          <w:sz w:val="24"/>
          <w:szCs w:val="24"/>
        </w:rPr>
        <w:t>dimaksud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CC132B">
        <w:rPr>
          <w:rFonts w:ascii="Candara" w:hAnsi="Candara"/>
          <w:sz w:val="24"/>
          <w:szCs w:val="24"/>
        </w:rPr>
        <w:t>adalah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:</w:t>
      </w:r>
      <w:proofErr w:type="gramEnd"/>
    </w:p>
    <w:p w14:paraId="30C5B0FF" w14:textId="39DFD6EF" w:rsidR="00CC132B" w:rsidRPr="00A531E0" w:rsidRDefault="00CC132B" w:rsidP="00CC132B">
      <w:pPr>
        <w:numPr>
          <w:ilvl w:val="0"/>
          <w:numId w:val="47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A531E0">
        <w:rPr>
          <w:rFonts w:ascii="Candara" w:hAnsi="Candara"/>
          <w:sz w:val="24"/>
          <w:szCs w:val="24"/>
        </w:rPr>
        <w:t>Membandingkan</w:t>
      </w:r>
      <w:proofErr w:type="spellEnd"/>
      <w:r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Pr="00A531E0">
        <w:rPr>
          <w:rFonts w:ascii="Candara" w:hAnsi="Candara"/>
          <w:sz w:val="24"/>
          <w:szCs w:val="24"/>
        </w:rPr>
        <w:t>antara</w:t>
      </w:r>
      <w:proofErr w:type="spellEnd"/>
      <w:r w:rsidRPr="00A531E0">
        <w:rPr>
          <w:rFonts w:ascii="Candara" w:hAnsi="Candara"/>
          <w:sz w:val="24"/>
          <w:szCs w:val="24"/>
        </w:rPr>
        <w:t xml:space="preserve"> target dan </w:t>
      </w:r>
      <w:proofErr w:type="spellStart"/>
      <w:r w:rsidRPr="00A531E0">
        <w:rPr>
          <w:rFonts w:ascii="Candara" w:hAnsi="Candara"/>
          <w:sz w:val="24"/>
          <w:szCs w:val="24"/>
        </w:rPr>
        <w:t>realisasi</w:t>
      </w:r>
      <w:proofErr w:type="spellEnd"/>
      <w:r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="00A531E0" w:rsidRPr="00A531E0">
        <w:rPr>
          <w:rFonts w:ascii="Candara" w:hAnsi="Candara"/>
          <w:sz w:val="24"/>
          <w:szCs w:val="24"/>
        </w:rPr>
        <w:t>hasil</w:t>
      </w:r>
      <w:proofErr w:type="spellEnd"/>
      <w:r w:rsidR="00A531E0"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="00A531E0" w:rsidRPr="00A531E0">
        <w:rPr>
          <w:rFonts w:ascii="Candara" w:hAnsi="Candara"/>
          <w:sz w:val="24"/>
          <w:szCs w:val="24"/>
        </w:rPr>
        <w:t>pelaksanaan</w:t>
      </w:r>
      <w:proofErr w:type="spellEnd"/>
      <w:r w:rsidR="00A531E0"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="00A531E0" w:rsidRPr="00A531E0">
        <w:rPr>
          <w:rFonts w:ascii="Candara" w:hAnsi="Candara"/>
          <w:sz w:val="24"/>
          <w:szCs w:val="24"/>
        </w:rPr>
        <w:t>kegiatan</w:t>
      </w:r>
      <w:proofErr w:type="spellEnd"/>
      <w:r w:rsidR="00A531E0" w:rsidRPr="00A531E0">
        <w:rPr>
          <w:rFonts w:ascii="Candara" w:hAnsi="Candara"/>
          <w:sz w:val="24"/>
          <w:szCs w:val="24"/>
        </w:rPr>
        <w:t xml:space="preserve"> (Kinerja) </w:t>
      </w:r>
      <w:proofErr w:type="spellStart"/>
      <w:r w:rsidRPr="00A531E0">
        <w:rPr>
          <w:rFonts w:ascii="Candara" w:hAnsi="Candara"/>
          <w:sz w:val="24"/>
          <w:szCs w:val="24"/>
        </w:rPr>
        <w:t>tahun</w:t>
      </w:r>
      <w:proofErr w:type="spellEnd"/>
      <w:r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Pr="00A531E0">
        <w:rPr>
          <w:rFonts w:ascii="Candara" w:hAnsi="Candara"/>
          <w:sz w:val="24"/>
          <w:szCs w:val="24"/>
        </w:rPr>
        <w:t>ini</w:t>
      </w:r>
      <w:proofErr w:type="spellEnd"/>
    </w:p>
    <w:p w14:paraId="2B23FEC1" w14:textId="54DCF13E" w:rsidR="00CC132B" w:rsidRPr="00CC132B" w:rsidRDefault="00A531E0" w:rsidP="00CC132B">
      <w:pPr>
        <w:numPr>
          <w:ilvl w:val="0"/>
          <w:numId w:val="47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A531E0">
        <w:rPr>
          <w:rFonts w:ascii="Candara" w:hAnsi="Candara"/>
          <w:sz w:val="24"/>
          <w:szCs w:val="24"/>
        </w:rPr>
        <w:t>Menyandingkan</w:t>
      </w:r>
      <w:proofErr w:type="spellEnd"/>
      <w:r w:rsidR="00CC132B"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Pr="00A531E0">
        <w:rPr>
          <w:rFonts w:ascii="Candara" w:hAnsi="Candara"/>
          <w:sz w:val="24"/>
          <w:szCs w:val="24"/>
        </w:rPr>
        <w:t>hasil</w:t>
      </w:r>
      <w:proofErr w:type="spellEnd"/>
      <w:r w:rsidRPr="00A531E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A531E0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kinerja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serta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capaian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kinerja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tahun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ini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tahun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lalu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="00CC132B" w:rsidRPr="00CC132B">
        <w:rPr>
          <w:rFonts w:ascii="Candara" w:hAnsi="Candara"/>
          <w:sz w:val="24"/>
          <w:szCs w:val="24"/>
        </w:rPr>
        <w:t>beberapa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tahun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terakhir</w:t>
      </w:r>
      <w:proofErr w:type="spellEnd"/>
      <w:r w:rsidR="00CC132B" w:rsidRPr="00CC132B">
        <w:rPr>
          <w:rFonts w:ascii="Candara" w:hAnsi="Candara"/>
          <w:sz w:val="24"/>
          <w:szCs w:val="24"/>
        </w:rPr>
        <w:t>.</w:t>
      </w:r>
    </w:p>
    <w:p w14:paraId="1EF0FCF8" w14:textId="77777777" w:rsidR="00CC132B" w:rsidRPr="008A5E02" w:rsidRDefault="00CC132B" w:rsidP="00CC132B">
      <w:pPr>
        <w:numPr>
          <w:ilvl w:val="0"/>
          <w:numId w:val="47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8A5E02">
        <w:rPr>
          <w:rFonts w:ascii="Candara" w:hAnsi="Candara"/>
          <w:sz w:val="24"/>
          <w:szCs w:val="24"/>
        </w:rPr>
        <w:t>Membandingkan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realisasi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kinerja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sampai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dengan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tahun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ini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dengan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r w:rsidRPr="008A5E02">
        <w:rPr>
          <w:rFonts w:ascii="Candara" w:hAnsi="Candara"/>
          <w:sz w:val="24"/>
          <w:szCs w:val="24"/>
        </w:rPr>
        <w:lastRenderedPageBreak/>
        <w:t xml:space="preserve">target </w:t>
      </w:r>
      <w:proofErr w:type="spellStart"/>
      <w:r w:rsidRPr="008A5E02">
        <w:rPr>
          <w:rFonts w:ascii="Candara" w:hAnsi="Candara"/>
          <w:sz w:val="24"/>
          <w:szCs w:val="24"/>
        </w:rPr>
        <w:t>jangka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menengah</w:t>
      </w:r>
      <w:proofErr w:type="spellEnd"/>
      <w:r w:rsidRPr="008A5E02">
        <w:rPr>
          <w:rFonts w:ascii="Candara" w:hAnsi="Candara"/>
          <w:sz w:val="24"/>
          <w:szCs w:val="24"/>
        </w:rPr>
        <w:t xml:space="preserve"> yang </w:t>
      </w:r>
      <w:proofErr w:type="spellStart"/>
      <w:r w:rsidRPr="008A5E02">
        <w:rPr>
          <w:rFonts w:ascii="Candara" w:hAnsi="Candara"/>
          <w:sz w:val="24"/>
          <w:szCs w:val="24"/>
        </w:rPr>
        <w:t>terdapat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dalam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dokumen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perencanaan</w:t>
      </w:r>
      <w:proofErr w:type="spellEnd"/>
      <w:r w:rsidRPr="008A5E02">
        <w:rPr>
          <w:rFonts w:ascii="Candara" w:hAnsi="Candara"/>
          <w:sz w:val="24"/>
          <w:szCs w:val="24"/>
        </w:rPr>
        <w:t xml:space="preserve"> strategi </w:t>
      </w:r>
      <w:proofErr w:type="spellStart"/>
      <w:r w:rsidRPr="008A5E02">
        <w:rPr>
          <w:rFonts w:ascii="Candara" w:hAnsi="Candara"/>
          <w:sz w:val="24"/>
          <w:szCs w:val="24"/>
        </w:rPr>
        <w:t>organisasi</w:t>
      </w:r>
      <w:proofErr w:type="spellEnd"/>
      <w:r w:rsidRPr="008A5E02">
        <w:rPr>
          <w:rFonts w:ascii="Candara" w:hAnsi="Candara"/>
          <w:sz w:val="24"/>
          <w:szCs w:val="24"/>
        </w:rPr>
        <w:t>.</w:t>
      </w:r>
    </w:p>
    <w:p w14:paraId="1EF35952" w14:textId="095B7DC8" w:rsidR="00CC132B" w:rsidRPr="008A5E02" w:rsidRDefault="0022488E" w:rsidP="00F56E25">
      <w:pPr>
        <w:numPr>
          <w:ilvl w:val="0"/>
          <w:numId w:val="47"/>
        </w:numPr>
        <w:spacing w:line="360" w:lineRule="auto"/>
        <w:ind w:right="-78"/>
        <w:rPr>
          <w:rFonts w:ascii="Candara" w:hAnsi="Candara"/>
          <w:sz w:val="24"/>
          <w:szCs w:val="24"/>
        </w:rPr>
      </w:pPr>
      <w:proofErr w:type="spellStart"/>
      <w:r w:rsidRPr="008A5E02">
        <w:rPr>
          <w:rFonts w:ascii="Candara" w:hAnsi="Candara"/>
          <w:sz w:val="24"/>
          <w:szCs w:val="24"/>
        </w:rPr>
        <w:t>Melakukan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Analisis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atas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penyebab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keberhasilan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/ </w:t>
      </w:r>
      <w:proofErr w:type="spellStart"/>
      <w:r w:rsidR="00CC132B" w:rsidRPr="008A5E02">
        <w:rPr>
          <w:rFonts w:ascii="Candara" w:hAnsi="Candara"/>
          <w:sz w:val="24"/>
          <w:szCs w:val="24"/>
        </w:rPr>
        <w:t>kegagalan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hasil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kegiatan</w:t>
      </w:r>
      <w:proofErr w:type="spellEnd"/>
      <w:r w:rsidRPr="008A5E02">
        <w:rPr>
          <w:rFonts w:ascii="Candara" w:hAnsi="Candara"/>
          <w:sz w:val="24"/>
          <w:szCs w:val="24"/>
        </w:rPr>
        <w:t xml:space="preserve"> (</w:t>
      </w:r>
      <w:proofErr w:type="spellStart"/>
      <w:r w:rsidR="00CC132B" w:rsidRPr="008A5E02">
        <w:rPr>
          <w:rFonts w:ascii="Candara" w:hAnsi="Candara"/>
          <w:sz w:val="24"/>
          <w:szCs w:val="24"/>
        </w:rPr>
        <w:t>kinerja</w:t>
      </w:r>
      <w:proofErr w:type="spellEnd"/>
      <w:r w:rsidRPr="008A5E02">
        <w:rPr>
          <w:rFonts w:ascii="Candara" w:hAnsi="Candara"/>
          <w:sz w:val="24"/>
          <w:szCs w:val="24"/>
        </w:rPr>
        <w:t>)</w:t>
      </w:r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serta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mengajukan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r w:rsidR="00CC132B" w:rsidRPr="008A5E02">
        <w:rPr>
          <w:rFonts w:ascii="Candara" w:hAnsi="Candara"/>
          <w:sz w:val="24"/>
          <w:szCs w:val="24"/>
        </w:rPr>
        <w:t xml:space="preserve">alternative </w:t>
      </w:r>
      <w:proofErr w:type="spellStart"/>
      <w:r w:rsidRPr="008A5E02">
        <w:rPr>
          <w:rFonts w:ascii="Candara" w:hAnsi="Candara"/>
          <w:sz w:val="24"/>
          <w:szCs w:val="24"/>
        </w:rPr>
        <w:t>atau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solusi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yang </w:t>
      </w:r>
      <w:proofErr w:type="spellStart"/>
      <w:r w:rsidR="00CC132B" w:rsidRPr="008A5E02">
        <w:rPr>
          <w:rFonts w:ascii="Candara" w:hAnsi="Candara"/>
          <w:sz w:val="24"/>
          <w:szCs w:val="24"/>
        </w:rPr>
        <w:t>telah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A5E02">
        <w:rPr>
          <w:rFonts w:ascii="Candara" w:hAnsi="Candara"/>
          <w:sz w:val="24"/>
          <w:szCs w:val="24"/>
        </w:rPr>
        <w:t>dilakukan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atau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akan</w:t>
      </w:r>
      <w:proofErr w:type="spellEnd"/>
      <w:r w:rsidRPr="008A5E02">
        <w:rPr>
          <w:rFonts w:ascii="Candara" w:hAnsi="Candara"/>
          <w:sz w:val="24"/>
          <w:szCs w:val="24"/>
        </w:rPr>
        <w:t xml:space="preserve"> </w:t>
      </w:r>
      <w:proofErr w:type="spellStart"/>
      <w:r w:rsidRPr="008A5E02">
        <w:rPr>
          <w:rFonts w:ascii="Candara" w:hAnsi="Candara"/>
          <w:sz w:val="24"/>
          <w:szCs w:val="24"/>
        </w:rPr>
        <w:t>dilakukan</w:t>
      </w:r>
      <w:proofErr w:type="spellEnd"/>
      <w:r w:rsidR="00CC132B" w:rsidRPr="008A5E02">
        <w:rPr>
          <w:rFonts w:ascii="Candara" w:hAnsi="Candara"/>
          <w:sz w:val="24"/>
          <w:szCs w:val="24"/>
        </w:rPr>
        <w:t xml:space="preserve"> </w:t>
      </w:r>
    </w:p>
    <w:p w14:paraId="78B66ECF" w14:textId="0EFA6ABD" w:rsidR="00CC132B" w:rsidRPr="002B4E4C" w:rsidRDefault="002B4E4C" w:rsidP="00CC132B">
      <w:pPr>
        <w:numPr>
          <w:ilvl w:val="0"/>
          <w:numId w:val="47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2B4E4C">
        <w:rPr>
          <w:rFonts w:ascii="Candara" w:hAnsi="Candara"/>
          <w:sz w:val="24"/>
          <w:szCs w:val="24"/>
        </w:rPr>
        <w:t>Melakukan</w:t>
      </w:r>
      <w:proofErr w:type="spellEnd"/>
      <w:r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2B4E4C">
        <w:rPr>
          <w:rFonts w:ascii="Candara" w:hAnsi="Candara"/>
          <w:sz w:val="24"/>
          <w:szCs w:val="24"/>
        </w:rPr>
        <w:t>Analisis</w:t>
      </w:r>
      <w:proofErr w:type="spellEnd"/>
      <w:r w:rsidR="00CC132B"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2B4E4C">
        <w:rPr>
          <w:rFonts w:ascii="Candara" w:hAnsi="Candara"/>
          <w:sz w:val="24"/>
          <w:szCs w:val="24"/>
        </w:rPr>
        <w:t>atas</w:t>
      </w:r>
      <w:proofErr w:type="spellEnd"/>
      <w:r w:rsidR="00CC132B"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Pr="002B4E4C">
        <w:rPr>
          <w:rFonts w:ascii="Candara" w:hAnsi="Candara"/>
          <w:sz w:val="24"/>
          <w:szCs w:val="24"/>
        </w:rPr>
        <w:t>tingkat</w:t>
      </w:r>
      <w:proofErr w:type="spellEnd"/>
      <w:r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2B4E4C">
        <w:rPr>
          <w:rFonts w:ascii="Candara" w:hAnsi="Candara"/>
          <w:sz w:val="24"/>
          <w:szCs w:val="24"/>
        </w:rPr>
        <w:t>efesiensi</w:t>
      </w:r>
      <w:proofErr w:type="spellEnd"/>
      <w:r w:rsidR="00CC132B"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2B4E4C">
        <w:rPr>
          <w:rFonts w:ascii="Candara" w:hAnsi="Candara"/>
          <w:sz w:val="24"/>
          <w:szCs w:val="24"/>
        </w:rPr>
        <w:t>penggunaan</w:t>
      </w:r>
      <w:proofErr w:type="spellEnd"/>
      <w:r w:rsidR="00CC132B"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Pr="002B4E4C">
        <w:rPr>
          <w:rFonts w:ascii="Candara" w:hAnsi="Candara"/>
          <w:sz w:val="24"/>
          <w:szCs w:val="24"/>
        </w:rPr>
        <w:t>anggaran</w:t>
      </w:r>
      <w:proofErr w:type="spellEnd"/>
      <w:r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Pr="002B4E4C">
        <w:rPr>
          <w:rFonts w:ascii="Candara" w:hAnsi="Candara"/>
          <w:sz w:val="24"/>
          <w:szCs w:val="24"/>
        </w:rPr>
        <w:t>atau</w:t>
      </w:r>
      <w:proofErr w:type="spellEnd"/>
      <w:r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Pr="002B4E4C">
        <w:rPr>
          <w:rFonts w:ascii="Candara" w:hAnsi="Candara"/>
          <w:sz w:val="24"/>
          <w:szCs w:val="24"/>
        </w:rPr>
        <w:t>sumber</w:t>
      </w:r>
      <w:proofErr w:type="spellEnd"/>
      <w:r w:rsidRPr="002B4E4C">
        <w:rPr>
          <w:rFonts w:ascii="Candara" w:hAnsi="Candara"/>
          <w:sz w:val="24"/>
          <w:szCs w:val="24"/>
        </w:rPr>
        <w:t xml:space="preserve"> </w:t>
      </w:r>
      <w:proofErr w:type="spellStart"/>
      <w:r w:rsidRPr="002B4E4C">
        <w:rPr>
          <w:rFonts w:ascii="Candara" w:hAnsi="Candara"/>
          <w:sz w:val="24"/>
          <w:szCs w:val="24"/>
        </w:rPr>
        <w:t>daya</w:t>
      </w:r>
      <w:proofErr w:type="spellEnd"/>
      <w:r w:rsidRPr="002B4E4C">
        <w:rPr>
          <w:rFonts w:ascii="Candara" w:hAnsi="Candara"/>
          <w:sz w:val="24"/>
          <w:szCs w:val="24"/>
        </w:rPr>
        <w:t xml:space="preserve"> yang </w:t>
      </w:r>
      <w:proofErr w:type="spellStart"/>
      <w:r w:rsidRPr="002B4E4C">
        <w:rPr>
          <w:rFonts w:ascii="Candara" w:hAnsi="Candara"/>
          <w:sz w:val="24"/>
          <w:szCs w:val="24"/>
        </w:rPr>
        <w:t>dimiliki</w:t>
      </w:r>
      <w:proofErr w:type="spellEnd"/>
      <w:r w:rsidR="00CC132B" w:rsidRPr="002B4E4C">
        <w:rPr>
          <w:rFonts w:ascii="Candara" w:hAnsi="Candara"/>
          <w:sz w:val="24"/>
          <w:szCs w:val="24"/>
        </w:rPr>
        <w:t>.</w:t>
      </w:r>
    </w:p>
    <w:p w14:paraId="09C5FB1B" w14:textId="1D94015E" w:rsidR="00CC132B" w:rsidRPr="00521650" w:rsidRDefault="00521650" w:rsidP="00CC132B">
      <w:pPr>
        <w:numPr>
          <w:ilvl w:val="0"/>
          <w:numId w:val="47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521650">
        <w:rPr>
          <w:rFonts w:ascii="Candara" w:hAnsi="Candara"/>
          <w:sz w:val="24"/>
          <w:szCs w:val="24"/>
        </w:rPr>
        <w:t>Melakukan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Analisis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program /</w:t>
      </w:r>
      <w:proofErr w:type="spellStart"/>
      <w:r w:rsidR="00CC132B" w:rsidRPr="00521650">
        <w:rPr>
          <w:rFonts w:ascii="Candara" w:hAnsi="Candara"/>
          <w:sz w:val="24"/>
          <w:szCs w:val="24"/>
        </w:rPr>
        <w:t>kegiatan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r w:rsidRPr="00521650">
        <w:rPr>
          <w:rFonts w:ascii="Candara" w:hAnsi="Candara"/>
          <w:sz w:val="24"/>
          <w:szCs w:val="24"/>
        </w:rPr>
        <w:t xml:space="preserve">yang </w:t>
      </w:r>
      <w:proofErr w:type="spellStart"/>
      <w:r w:rsidRPr="00521650">
        <w:rPr>
          <w:rFonts w:ascii="Candara" w:hAnsi="Candara"/>
          <w:sz w:val="24"/>
          <w:szCs w:val="24"/>
        </w:rPr>
        <w:t>telah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Pr="00521650">
        <w:rPr>
          <w:rFonts w:ascii="Candara" w:hAnsi="Candara"/>
          <w:sz w:val="24"/>
          <w:szCs w:val="24"/>
        </w:rPr>
        <w:t>terlaksana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Pr="00521650">
        <w:rPr>
          <w:rFonts w:ascii="Candara" w:hAnsi="Candara"/>
          <w:sz w:val="24"/>
          <w:szCs w:val="24"/>
        </w:rPr>
        <w:t>atas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Pr="00521650">
        <w:rPr>
          <w:rFonts w:ascii="Candara" w:hAnsi="Candara"/>
          <w:sz w:val="24"/>
          <w:szCs w:val="24"/>
        </w:rPr>
        <w:t>faktor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Pr="00521650">
        <w:rPr>
          <w:rFonts w:ascii="Candara" w:hAnsi="Candara"/>
          <w:sz w:val="24"/>
          <w:szCs w:val="24"/>
        </w:rPr>
        <w:t>penunjang</w:t>
      </w:r>
      <w:proofErr w:type="spellEnd"/>
      <w:r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keberhasilan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ataupun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kegagalan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pencapaian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pernyataan</w:t>
      </w:r>
      <w:proofErr w:type="spellEnd"/>
      <w:r w:rsidR="00CC132B" w:rsidRPr="0052165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521650">
        <w:rPr>
          <w:rFonts w:ascii="Candara" w:hAnsi="Candara"/>
          <w:sz w:val="24"/>
          <w:szCs w:val="24"/>
        </w:rPr>
        <w:t>kinerja</w:t>
      </w:r>
      <w:proofErr w:type="spellEnd"/>
      <w:r w:rsidR="00CC132B" w:rsidRPr="00521650">
        <w:rPr>
          <w:rFonts w:ascii="Candara" w:hAnsi="Candara"/>
          <w:sz w:val="24"/>
          <w:szCs w:val="24"/>
        </w:rPr>
        <w:t>.</w:t>
      </w:r>
    </w:p>
    <w:p w14:paraId="49CC5636" w14:textId="7A2EEFBA" w:rsidR="00213558" w:rsidRPr="00F37BD2" w:rsidRDefault="00213558" w:rsidP="005C2900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Istilah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 xml:space="preserve">Good Governance </w:t>
      </w:r>
      <w:proofErr w:type="spellStart"/>
      <w:r>
        <w:rPr>
          <w:rFonts w:ascii="Candara" w:hAnsi="Candara"/>
          <w:sz w:val="24"/>
          <w:szCs w:val="24"/>
        </w:rPr>
        <w:t>tidak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jauh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dengan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bagaimana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pemerintah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melakukan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fungsi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>governing</w:t>
      </w:r>
      <w:r>
        <w:rPr>
          <w:rFonts w:ascii="Candara" w:hAnsi="Candara"/>
          <w:sz w:val="24"/>
          <w:szCs w:val="24"/>
        </w:rPr>
        <w:t xml:space="preserve">. </w:t>
      </w:r>
      <w:r w:rsidR="00FD445D">
        <w:rPr>
          <w:rFonts w:ascii="Candara" w:hAnsi="Candara"/>
          <w:sz w:val="24"/>
          <w:szCs w:val="24"/>
        </w:rPr>
        <w:t xml:space="preserve">Proses </w:t>
      </w:r>
      <w:proofErr w:type="spellStart"/>
      <w:r w:rsidR="00FD445D">
        <w:rPr>
          <w:rFonts w:ascii="Candara" w:hAnsi="Candara"/>
          <w:sz w:val="24"/>
          <w:szCs w:val="24"/>
        </w:rPr>
        <w:t>pelaksanaan</w:t>
      </w:r>
      <w:proofErr w:type="spellEnd"/>
      <w:r w:rsidR="00FD445D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dari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pemberi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kuasa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kekuasaan</w:t>
      </w:r>
      <w:proofErr w:type="spellEnd"/>
      <w:r w:rsidR="00A95610">
        <w:rPr>
          <w:rFonts w:ascii="Candara" w:hAnsi="Candara"/>
          <w:sz w:val="24"/>
          <w:szCs w:val="24"/>
        </w:rPr>
        <w:t xml:space="preserve"> yang </w:t>
      </w:r>
      <w:proofErr w:type="spellStart"/>
      <w:r w:rsidR="00A95610">
        <w:rPr>
          <w:rFonts w:ascii="Candara" w:hAnsi="Candara"/>
          <w:sz w:val="24"/>
          <w:szCs w:val="24"/>
        </w:rPr>
        <w:t>diberikan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kepada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pengguna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kekuasaan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untuk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melakukan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kegiatan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politik</w:t>
      </w:r>
      <w:proofErr w:type="spellEnd"/>
      <w:r w:rsidR="00A95610">
        <w:rPr>
          <w:rFonts w:ascii="Candara" w:hAnsi="Candara"/>
          <w:sz w:val="24"/>
          <w:szCs w:val="24"/>
        </w:rPr>
        <w:t xml:space="preserve">, </w:t>
      </w:r>
      <w:proofErr w:type="spellStart"/>
      <w:r w:rsidR="00A95610">
        <w:rPr>
          <w:rFonts w:ascii="Candara" w:hAnsi="Candara"/>
          <w:sz w:val="24"/>
          <w:szCs w:val="24"/>
        </w:rPr>
        <w:t>administrasi</w:t>
      </w:r>
      <w:proofErr w:type="spellEnd"/>
      <w:r w:rsidR="00A95610">
        <w:rPr>
          <w:rFonts w:ascii="Candara" w:hAnsi="Candara"/>
          <w:sz w:val="24"/>
          <w:szCs w:val="24"/>
        </w:rPr>
        <w:t xml:space="preserve"> dan </w:t>
      </w:r>
      <w:proofErr w:type="spellStart"/>
      <w:r w:rsidR="00A95610">
        <w:rPr>
          <w:rFonts w:ascii="Candara" w:hAnsi="Candara"/>
          <w:sz w:val="24"/>
          <w:szCs w:val="24"/>
        </w:rPr>
        <w:t>ekonomi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dalam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rangka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untuk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menyelesaikan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permasalah</w:t>
      </w:r>
      <w:proofErr w:type="spellEnd"/>
      <w:r w:rsidR="00A95610">
        <w:rPr>
          <w:rFonts w:ascii="Candara" w:hAnsi="Candara"/>
          <w:sz w:val="24"/>
          <w:szCs w:val="24"/>
        </w:rPr>
        <w:t xml:space="preserve"> yang </w:t>
      </w:r>
      <w:proofErr w:type="spellStart"/>
      <w:r w:rsidR="00A95610">
        <w:rPr>
          <w:rFonts w:ascii="Candara" w:hAnsi="Candara"/>
          <w:sz w:val="24"/>
          <w:szCs w:val="24"/>
        </w:rPr>
        <w:t>ada</w:t>
      </w:r>
      <w:proofErr w:type="spellEnd"/>
      <w:r w:rsidR="00A95610">
        <w:rPr>
          <w:rFonts w:ascii="Candara" w:hAnsi="Candara"/>
          <w:sz w:val="24"/>
          <w:szCs w:val="24"/>
        </w:rPr>
        <w:t xml:space="preserve"> di </w:t>
      </w:r>
      <w:proofErr w:type="spellStart"/>
      <w:r w:rsidR="00A95610">
        <w:rPr>
          <w:rFonts w:ascii="Candara" w:hAnsi="Candara"/>
          <w:sz w:val="24"/>
          <w:szCs w:val="24"/>
        </w:rPr>
        <w:t>masyarakat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baik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lingkup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nasional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hingga</w:t>
      </w:r>
      <w:proofErr w:type="spellEnd"/>
      <w:r w:rsidR="00A95610">
        <w:rPr>
          <w:rFonts w:ascii="Candara" w:hAnsi="Candara"/>
          <w:sz w:val="24"/>
          <w:szCs w:val="24"/>
        </w:rPr>
        <w:t xml:space="preserve"> regional </w:t>
      </w:r>
      <w:proofErr w:type="spellStart"/>
      <w:r w:rsidR="00A95610">
        <w:rPr>
          <w:rFonts w:ascii="Candara" w:hAnsi="Candara"/>
          <w:sz w:val="24"/>
          <w:szCs w:val="24"/>
        </w:rPr>
        <w:t>dengan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menggunakan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segala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metode</w:t>
      </w:r>
      <w:proofErr w:type="spellEnd"/>
      <w:r w:rsidR="00A95610">
        <w:rPr>
          <w:rFonts w:ascii="Candara" w:hAnsi="Candara"/>
          <w:sz w:val="24"/>
          <w:szCs w:val="24"/>
        </w:rPr>
        <w:t xml:space="preserve"> dan </w:t>
      </w:r>
      <w:proofErr w:type="spellStart"/>
      <w:r w:rsidR="00A95610">
        <w:rPr>
          <w:rFonts w:ascii="Candara" w:hAnsi="Candara"/>
          <w:sz w:val="24"/>
          <w:szCs w:val="24"/>
        </w:rPr>
        <w:t>sumber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daya</w:t>
      </w:r>
      <w:proofErr w:type="spellEnd"/>
      <w:r w:rsidR="00A95610">
        <w:rPr>
          <w:rFonts w:ascii="Candara" w:hAnsi="Candara"/>
          <w:sz w:val="24"/>
          <w:szCs w:val="24"/>
        </w:rPr>
        <w:t xml:space="preserve"> yang </w:t>
      </w:r>
      <w:proofErr w:type="spellStart"/>
      <w:r w:rsidR="00A95610">
        <w:rPr>
          <w:rFonts w:ascii="Candara" w:hAnsi="Candara"/>
          <w:sz w:val="24"/>
          <w:szCs w:val="24"/>
        </w:rPr>
        <w:t>ada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sehingga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masyarakat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dapat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merasakan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kehadiran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pemerintah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dalam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menggunakan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proofErr w:type="spellStart"/>
      <w:r w:rsidR="00A95610">
        <w:rPr>
          <w:rFonts w:ascii="Candara" w:hAnsi="Candara"/>
          <w:sz w:val="24"/>
          <w:szCs w:val="24"/>
        </w:rPr>
        <w:t>fungsi</w:t>
      </w:r>
      <w:proofErr w:type="spellEnd"/>
      <w:r w:rsidR="00A95610">
        <w:rPr>
          <w:rFonts w:ascii="Candara" w:hAnsi="Candara"/>
          <w:sz w:val="24"/>
          <w:szCs w:val="24"/>
        </w:rPr>
        <w:t xml:space="preserve"> </w:t>
      </w:r>
      <w:r w:rsidR="00A95610">
        <w:rPr>
          <w:rFonts w:ascii="Candara" w:hAnsi="Candara"/>
          <w:i/>
          <w:iCs/>
          <w:sz w:val="24"/>
          <w:szCs w:val="24"/>
        </w:rPr>
        <w:t xml:space="preserve">governing </w:t>
      </w:r>
      <w:proofErr w:type="spellStart"/>
      <w:r w:rsidR="00A95610">
        <w:rPr>
          <w:rFonts w:ascii="Candara" w:hAnsi="Candara"/>
          <w:sz w:val="24"/>
          <w:szCs w:val="24"/>
        </w:rPr>
        <w:t>tersebt</w:t>
      </w:r>
      <w:proofErr w:type="spellEnd"/>
      <w:r w:rsidR="00A95610">
        <w:rPr>
          <w:rFonts w:ascii="Candara" w:hAnsi="Candara"/>
          <w:sz w:val="24"/>
          <w:szCs w:val="24"/>
        </w:rPr>
        <w:t>.</w:t>
      </w:r>
      <w:r w:rsidR="006B2A2A">
        <w:rPr>
          <w:rFonts w:ascii="Candara" w:hAnsi="Candara"/>
          <w:sz w:val="24"/>
          <w:szCs w:val="24"/>
        </w:rPr>
        <w:t xml:space="preserve"> </w:t>
      </w:r>
      <w:r w:rsidR="006B2A2A">
        <w:rPr>
          <w:rFonts w:ascii="Candara" w:hAnsi="Candara"/>
          <w:sz w:val="24"/>
          <w:szCs w:val="24"/>
        </w:rPr>
        <w:t xml:space="preserve">Proses </w:t>
      </w:r>
      <w:proofErr w:type="spellStart"/>
      <w:r w:rsidR="006B2A2A">
        <w:rPr>
          <w:rFonts w:ascii="Candara" w:hAnsi="Candara"/>
          <w:sz w:val="24"/>
          <w:szCs w:val="24"/>
        </w:rPr>
        <w:t>pemerintah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dalam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menjalankan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organisasi</w:t>
      </w:r>
      <w:proofErr w:type="spellEnd"/>
      <w:r w:rsidR="006B2A2A">
        <w:rPr>
          <w:rFonts w:ascii="Candara" w:hAnsi="Candara"/>
          <w:sz w:val="24"/>
          <w:szCs w:val="24"/>
        </w:rPr>
        <w:t xml:space="preserve">, </w:t>
      </w:r>
      <w:proofErr w:type="spellStart"/>
      <w:r w:rsidR="006B2A2A">
        <w:rPr>
          <w:rFonts w:ascii="Candara" w:hAnsi="Candara"/>
          <w:sz w:val="24"/>
          <w:szCs w:val="24"/>
        </w:rPr>
        <w:t>asosiasi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atau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lembaga</w:t>
      </w:r>
      <w:proofErr w:type="spellEnd"/>
      <w:r w:rsidR="006B2A2A">
        <w:rPr>
          <w:rFonts w:ascii="Candara" w:hAnsi="Candara"/>
          <w:sz w:val="24"/>
          <w:szCs w:val="24"/>
        </w:rPr>
        <w:t xml:space="preserve"> yang </w:t>
      </w:r>
      <w:proofErr w:type="spellStart"/>
      <w:r w:rsidR="006B2A2A">
        <w:rPr>
          <w:rFonts w:ascii="Candara" w:hAnsi="Candara"/>
          <w:sz w:val="24"/>
          <w:szCs w:val="24"/>
        </w:rPr>
        <w:t>mempunyai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pengaruh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dalam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masyarakat</w:t>
      </w:r>
      <w:proofErr w:type="spellEnd"/>
      <w:r w:rsidR="006B2A2A">
        <w:rPr>
          <w:rFonts w:ascii="Candara" w:hAnsi="Candara"/>
          <w:sz w:val="24"/>
          <w:szCs w:val="24"/>
        </w:rPr>
        <w:t xml:space="preserve"> juga salah </w:t>
      </w:r>
      <w:proofErr w:type="spellStart"/>
      <w:r w:rsidR="006B2A2A">
        <w:rPr>
          <w:rFonts w:ascii="Candara" w:hAnsi="Candara"/>
          <w:sz w:val="24"/>
          <w:szCs w:val="24"/>
        </w:rPr>
        <w:t>satu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fungsi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r w:rsidR="006B2A2A">
        <w:rPr>
          <w:rFonts w:ascii="Candara" w:hAnsi="Candara"/>
          <w:i/>
          <w:iCs/>
          <w:sz w:val="24"/>
          <w:szCs w:val="24"/>
        </w:rPr>
        <w:t xml:space="preserve">governance </w:t>
      </w:r>
      <w:r w:rsidR="006B2A2A">
        <w:rPr>
          <w:rFonts w:ascii="Candara" w:hAnsi="Candara"/>
          <w:sz w:val="24"/>
          <w:szCs w:val="24"/>
        </w:rPr>
        <w:t xml:space="preserve">yang </w:t>
      </w:r>
      <w:proofErr w:type="spellStart"/>
      <w:r w:rsidR="006B2A2A">
        <w:rPr>
          <w:rFonts w:ascii="Candara" w:hAnsi="Candara"/>
          <w:sz w:val="24"/>
          <w:szCs w:val="24"/>
        </w:rPr>
        <w:t>diharapkan</w:t>
      </w:r>
      <w:proofErr w:type="spellEnd"/>
      <w:r w:rsidR="006B2A2A">
        <w:rPr>
          <w:rFonts w:ascii="Candara" w:hAnsi="Candara"/>
          <w:sz w:val="24"/>
          <w:szCs w:val="24"/>
        </w:rPr>
        <w:t xml:space="preserve"> oleh </w:t>
      </w:r>
      <w:proofErr w:type="spellStart"/>
      <w:r w:rsidR="006B2A2A">
        <w:rPr>
          <w:rFonts w:ascii="Candara" w:hAnsi="Candara"/>
          <w:sz w:val="24"/>
          <w:szCs w:val="24"/>
        </w:rPr>
        <w:t>setiap</w:t>
      </w:r>
      <w:proofErr w:type="spellEnd"/>
      <w:r w:rsidR="006B2A2A">
        <w:rPr>
          <w:rFonts w:ascii="Candara" w:hAnsi="Candara"/>
          <w:sz w:val="24"/>
          <w:szCs w:val="24"/>
        </w:rPr>
        <w:t xml:space="preserve"> </w:t>
      </w:r>
      <w:proofErr w:type="spellStart"/>
      <w:r w:rsidR="006B2A2A">
        <w:rPr>
          <w:rFonts w:ascii="Candara" w:hAnsi="Candara"/>
          <w:sz w:val="24"/>
          <w:szCs w:val="24"/>
        </w:rPr>
        <w:t>warga</w:t>
      </w:r>
      <w:proofErr w:type="spellEnd"/>
      <w:r w:rsidR="006B2A2A">
        <w:rPr>
          <w:rFonts w:ascii="Candara" w:hAnsi="Candara"/>
          <w:sz w:val="24"/>
          <w:szCs w:val="24"/>
        </w:rPr>
        <w:t xml:space="preserve"> negara. </w:t>
      </w:r>
      <w:r w:rsidR="0037038F">
        <w:rPr>
          <w:rFonts w:ascii="Candara" w:hAnsi="Candara"/>
          <w:sz w:val="24"/>
          <w:szCs w:val="24"/>
        </w:rPr>
        <w:t>(</w:t>
      </w:r>
      <w:proofErr w:type="spellStart"/>
      <w:r w:rsidR="0037038F">
        <w:rPr>
          <w:rFonts w:ascii="Candara" w:hAnsi="Candara"/>
          <w:sz w:val="24"/>
          <w:szCs w:val="24"/>
        </w:rPr>
        <w:t>Hardiwinoto</w:t>
      </w:r>
      <w:proofErr w:type="spellEnd"/>
      <w:r w:rsidR="0037038F">
        <w:rPr>
          <w:rFonts w:ascii="Candara" w:hAnsi="Candara"/>
          <w:sz w:val="24"/>
          <w:szCs w:val="24"/>
        </w:rPr>
        <w:t>, 2005)</w:t>
      </w:r>
      <w:r w:rsidR="00F37BD2">
        <w:rPr>
          <w:rFonts w:ascii="Candara" w:hAnsi="Candara"/>
          <w:sz w:val="24"/>
          <w:szCs w:val="24"/>
        </w:rPr>
        <w:t>.</w:t>
      </w:r>
    </w:p>
    <w:p w14:paraId="1E6DC5B2" w14:textId="2AB54BB8" w:rsidR="00CC132B" w:rsidRPr="00CC132B" w:rsidRDefault="00233A77" w:rsidP="005C2900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Pandangan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7D03AF">
        <w:rPr>
          <w:rFonts w:ascii="Candara" w:hAnsi="Candara"/>
          <w:sz w:val="24"/>
          <w:szCs w:val="24"/>
        </w:rPr>
        <w:t xml:space="preserve">tata </w:t>
      </w:r>
      <w:proofErr w:type="spellStart"/>
      <w:r w:rsidR="007D03AF">
        <w:rPr>
          <w:rFonts w:ascii="Candara" w:hAnsi="Candara"/>
          <w:sz w:val="24"/>
          <w:szCs w:val="24"/>
        </w:rPr>
        <w:t>kelola</w:t>
      </w:r>
      <w:proofErr w:type="spellEnd"/>
      <w:r w:rsidR="007D03AF">
        <w:rPr>
          <w:rFonts w:ascii="Candara" w:hAnsi="Candara"/>
          <w:sz w:val="24"/>
          <w:szCs w:val="24"/>
        </w:rPr>
        <w:t xml:space="preserve"> </w:t>
      </w:r>
      <w:proofErr w:type="spellStart"/>
      <w:r w:rsidR="007D03AF">
        <w:rPr>
          <w:rFonts w:ascii="Candara" w:hAnsi="Candara"/>
          <w:sz w:val="24"/>
          <w:szCs w:val="24"/>
        </w:rPr>
        <w:t>pemerintahan</w:t>
      </w:r>
      <w:proofErr w:type="spellEnd"/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yang </w:t>
      </w:r>
      <w:proofErr w:type="spellStart"/>
      <w:r>
        <w:rPr>
          <w:rFonts w:ascii="Candara" w:hAnsi="Candara"/>
          <w:sz w:val="24"/>
          <w:szCs w:val="24"/>
        </w:rPr>
        <w:t>baik</w:t>
      </w:r>
      <w:proofErr w:type="spellEnd"/>
      <w:r>
        <w:rPr>
          <w:rFonts w:ascii="Candara" w:hAnsi="Candara"/>
          <w:sz w:val="24"/>
          <w:szCs w:val="24"/>
        </w:rPr>
        <w:t xml:space="preserve"> juga </w:t>
      </w:r>
      <w:proofErr w:type="spellStart"/>
      <w:r>
        <w:rPr>
          <w:rFonts w:ascii="Candara" w:hAnsi="Candara"/>
          <w:sz w:val="24"/>
          <w:szCs w:val="24"/>
        </w:rPr>
        <w:t>dikemukakan</w:t>
      </w:r>
      <w:proofErr w:type="spellEnd"/>
      <w:r>
        <w:rPr>
          <w:rFonts w:ascii="Candara" w:hAnsi="Candara"/>
          <w:sz w:val="24"/>
          <w:szCs w:val="24"/>
        </w:rPr>
        <w:t xml:space="preserve"> oleh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Mardiasmo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FA458C">
        <w:rPr>
          <w:rFonts w:ascii="Candara" w:hAnsi="Candara"/>
          <w:sz w:val="24"/>
          <w:szCs w:val="24"/>
        </w:rPr>
        <w:t>(</w:t>
      </w:r>
      <w:r w:rsidR="00CC132B" w:rsidRPr="00CC132B">
        <w:rPr>
          <w:rFonts w:ascii="Candara" w:hAnsi="Candara"/>
          <w:sz w:val="24"/>
          <w:szCs w:val="24"/>
        </w:rPr>
        <w:t>2002</w:t>
      </w:r>
      <w:r w:rsidR="00FA458C">
        <w:rPr>
          <w:rFonts w:ascii="Candara" w:hAnsi="Candara"/>
          <w:sz w:val="24"/>
          <w:szCs w:val="24"/>
        </w:rPr>
        <w:t>)</w:t>
      </w:r>
      <w:r w:rsidR="00411F1C">
        <w:rPr>
          <w:rFonts w:ascii="Candara" w:hAnsi="Candara"/>
          <w:sz w:val="24"/>
          <w:szCs w:val="24"/>
        </w:rPr>
        <w:t>.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7D03AF" w:rsidRPr="007D03AF">
        <w:rPr>
          <w:rFonts w:ascii="Candara" w:hAnsi="Candara"/>
          <w:sz w:val="24"/>
          <w:szCs w:val="24"/>
        </w:rPr>
        <w:t xml:space="preserve">Tata Kelola </w:t>
      </w:r>
      <w:proofErr w:type="spellStart"/>
      <w:r w:rsidR="007D03AF" w:rsidRPr="007D03AF">
        <w:rPr>
          <w:rFonts w:ascii="Candara" w:hAnsi="Candara"/>
          <w:sz w:val="24"/>
          <w:szCs w:val="24"/>
        </w:rPr>
        <w:t>Pemerintah</w:t>
      </w:r>
      <w:proofErr w:type="spellEnd"/>
      <w:r w:rsidR="007D03AF" w:rsidRPr="007D03AF">
        <w:rPr>
          <w:rFonts w:ascii="Candara" w:hAnsi="Candara"/>
          <w:sz w:val="24"/>
          <w:szCs w:val="24"/>
        </w:rPr>
        <w:t xml:space="preserve"> yang </w:t>
      </w:r>
      <w:proofErr w:type="spellStart"/>
      <w:r w:rsidR="007D03AF" w:rsidRPr="007D03AF">
        <w:rPr>
          <w:rFonts w:ascii="Candara" w:hAnsi="Candara"/>
          <w:sz w:val="24"/>
          <w:szCs w:val="24"/>
        </w:rPr>
        <w:t>baik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dapat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diartikan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AB25CC">
        <w:rPr>
          <w:rFonts w:ascii="Candara" w:hAnsi="Candara"/>
          <w:sz w:val="24"/>
          <w:szCs w:val="24"/>
        </w:rPr>
        <w:t>sebagai</w:t>
      </w:r>
      <w:proofErr w:type="spellEnd"/>
      <w:r w:rsidR="00CC132B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A752A8" w:rsidRPr="00AB25CC">
        <w:rPr>
          <w:rFonts w:ascii="Candara" w:hAnsi="Candara"/>
          <w:sz w:val="24"/>
          <w:szCs w:val="24"/>
        </w:rPr>
        <w:t>metode</w:t>
      </w:r>
      <w:proofErr w:type="spellEnd"/>
      <w:r w:rsidR="00A752A8" w:rsidRPr="00AB25CC">
        <w:rPr>
          <w:rFonts w:ascii="Candara" w:hAnsi="Candara"/>
          <w:sz w:val="24"/>
          <w:szCs w:val="24"/>
        </w:rPr>
        <w:t xml:space="preserve">, </w:t>
      </w:r>
      <w:proofErr w:type="spellStart"/>
      <w:r w:rsidR="00A752A8" w:rsidRPr="00AB25CC">
        <w:rPr>
          <w:rFonts w:ascii="Candara" w:hAnsi="Candara"/>
          <w:sz w:val="24"/>
          <w:szCs w:val="24"/>
        </w:rPr>
        <w:t>langkah</w:t>
      </w:r>
      <w:proofErr w:type="spellEnd"/>
      <w:r w:rsidR="00A752A8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A752A8" w:rsidRPr="00AB25CC">
        <w:rPr>
          <w:rFonts w:ascii="Candara" w:hAnsi="Candara"/>
          <w:sz w:val="24"/>
          <w:szCs w:val="24"/>
        </w:rPr>
        <w:t>atau</w:t>
      </w:r>
      <w:proofErr w:type="spellEnd"/>
      <w:r w:rsidR="00A752A8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A752A8" w:rsidRPr="00AB25CC">
        <w:rPr>
          <w:rFonts w:ascii="Candara" w:hAnsi="Candara"/>
          <w:sz w:val="24"/>
          <w:szCs w:val="24"/>
        </w:rPr>
        <w:t>cara</w:t>
      </w:r>
      <w:proofErr w:type="spellEnd"/>
      <w:r w:rsidR="00A752A8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A752A8" w:rsidRPr="00AB25CC">
        <w:rPr>
          <w:rFonts w:ascii="Candara" w:hAnsi="Candara"/>
          <w:sz w:val="24"/>
          <w:szCs w:val="24"/>
        </w:rPr>
        <w:t>dalam</w:t>
      </w:r>
      <w:proofErr w:type="spellEnd"/>
      <w:r w:rsidR="00CC132B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AB25CC">
        <w:rPr>
          <w:rFonts w:ascii="Candara" w:hAnsi="Candara"/>
          <w:sz w:val="24"/>
          <w:szCs w:val="24"/>
        </w:rPr>
        <w:t>mengelola</w:t>
      </w:r>
      <w:proofErr w:type="spellEnd"/>
      <w:r w:rsidR="00CC132B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A752A8" w:rsidRPr="00AB25CC">
        <w:rPr>
          <w:rFonts w:ascii="Candara" w:hAnsi="Candara"/>
          <w:sz w:val="24"/>
          <w:szCs w:val="24"/>
        </w:rPr>
        <w:t>kebutuhan</w:t>
      </w:r>
      <w:proofErr w:type="spellEnd"/>
      <w:r w:rsidR="00CC132B" w:rsidRPr="00AB25CC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AB25CC">
        <w:rPr>
          <w:rFonts w:ascii="Candara" w:hAnsi="Candara"/>
          <w:sz w:val="24"/>
          <w:szCs w:val="24"/>
        </w:rPr>
        <w:t>publik</w:t>
      </w:r>
      <w:proofErr w:type="spellEnd"/>
      <w:r w:rsidR="00CC132B" w:rsidRPr="00AB25CC">
        <w:rPr>
          <w:rFonts w:ascii="Candara" w:hAnsi="Candara"/>
          <w:sz w:val="24"/>
          <w:szCs w:val="24"/>
        </w:rPr>
        <w:t>.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Beberapa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karakteristik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pelaksanaan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7D03AF">
        <w:rPr>
          <w:rFonts w:ascii="Candara" w:hAnsi="Candara"/>
          <w:sz w:val="24"/>
          <w:szCs w:val="24"/>
        </w:rPr>
        <w:t xml:space="preserve">tata </w:t>
      </w:r>
      <w:proofErr w:type="spellStart"/>
      <w:r w:rsidR="007D03AF">
        <w:rPr>
          <w:rFonts w:ascii="Candara" w:hAnsi="Candara"/>
          <w:sz w:val="24"/>
          <w:szCs w:val="24"/>
        </w:rPr>
        <w:t>kelola</w:t>
      </w:r>
      <w:proofErr w:type="spellEnd"/>
      <w:r w:rsidR="007D03AF">
        <w:rPr>
          <w:rFonts w:ascii="Candara" w:hAnsi="Candara"/>
          <w:sz w:val="24"/>
          <w:szCs w:val="24"/>
        </w:rPr>
        <w:t xml:space="preserve"> </w:t>
      </w:r>
      <w:proofErr w:type="spellStart"/>
      <w:r w:rsidR="007D03AF">
        <w:rPr>
          <w:rFonts w:ascii="Candara" w:hAnsi="Candara"/>
          <w:sz w:val="24"/>
          <w:szCs w:val="24"/>
        </w:rPr>
        <w:t>pemerintahan</w:t>
      </w:r>
      <w:proofErr w:type="spellEnd"/>
      <w:r w:rsidR="007D03AF">
        <w:rPr>
          <w:rFonts w:ascii="Candara" w:hAnsi="Candara"/>
          <w:sz w:val="24"/>
          <w:szCs w:val="24"/>
        </w:rPr>
        <w:t xml:space="preserve"> yang </w:t>
      </w:r>
      <w:proofErr w:type="spellStart"/>
      <w:r w:rsidR="007D03AF">
        <w:rPr>
          <w:rFonts w:ascii="Candara" w:hAnsi="Candara"/>
          <w:sz w:val="24"/>
          <w:szCs w:val="24"/>
        </w:rPr>
        <w:t>baik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CC132B" w:rsidRPr="00CC132B">
        <w:rPr>
          <w:rFonts w:ascii="Candara" w:hAnsi="Candara"/>
          <w:sz w:val="24"/>
          <w:szCs w:val="24"/>
        </w:rPr>
        <w:t>meliputi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:</w:t>
      </w:r>
      <w:proofErr w:type="gramEnd"/>
    </w:p>
    <w:p w14:paraId="7445F183" w14:textId="7980BE6A" w:rsidR="00CC132B" w:rsidRPr="000F6171" w:rsidRDefault="000F6171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0F6171">
        <w:rPr>
          <w:rFonts w:ascii="Candara" w:hAnsi="Candara"/>
          <w:sz w:val="24"/>
          <w:szCs w:val="24"/>
        </w:rPr>
        <w:t>Partisipasi</w:t>
      </w:r>
      <w:proofErr w:type="spellEnd"/>
      <w:r w:rsidRPr="000F6171">
        <w:rPr>
          <w:rFonts w:ascii="Candara" w:hAnsi="Candara"/>
          <w:sz w:val="24"/>
          <w:szCs w:val="24"/>
        </w:rPr>
        <w:t xml:space="preserve">, </w:t>
      </w:r>
      <w:proofErr w:type="spellStart"/>
      <w:r w:rsidRPr="000F6171">
        <w:rPr>
          <w:rFonts w:ascii="Candara" w:hAnsi="Candara"/>
          <w:sz w:val="24"/>
          <w:szCs w:val="24"/>
        </w:rPr>
        <w:t>masyarakat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diikut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sertakan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dalam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setiap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pengambilan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keputusan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baik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secara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langsung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maupun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tidak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langsung</w:t>
      </w:r>
      <w:proofErr w:type="spellEnd"/>
      <w:r w:rsidRPr="000F6171">
        <w:rPr>
          <w:rFonts w:ascii="Candara" w:hAnsi="Candara"/>
          <w:sz w:val="24"/>
          <w:szCs w:val="24"/>
        </w:rPr>
        <w:t>.</w:t>
      </w:r>
    </w:p>
    <w:p w14:paraId="3A4F231B" w14:textId="1AB4DB8B" w:rsidR="00CC132B" w:rsidRPr="000F6171" w:rsidRDefault="000F6171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0F6171">
        <w:rPr>
          <w:rFonts w:ascii="Candara" w:hAnsi="Candara"/>
          <w:sz w:val="24"/>
          <w:szCs w:val="24"/>
        </w:rPr>
        <w:t>Supremasi</w:t>
      </w:r>
      <w:proofErr w:type="spellEnd"/>
      <w:r w:rsidRPr="000F6171">
        <w:rPr>
          <w:rFonts w:ascii="Candara" w:hAnsi="Candara"/>
          <w:sz w:val="24"/>
          <w:szCs w:val="24"/>
        </w:rPr>
        <w:t xml:space="preserve"> Hukum</w:t>
      </w:r>
      <w:r w:rsidR="00CC132B" w:rsidRPr="000F6171">
        <w:rPr>
          <w:rFonts w:ascii="Candara" w:hAnsi="Candara"/>
          <w:sz w:val="24"/>
          <w:szCs w:val="24"/>
        </w:rPr>
        <w:t xml:space="preserve">, </w:t>
      </w:r>
      <w:proofErr w:type="spellStart"/>
      <w:r w:rsidRPr="000F6171">
        <w:rPr>
          <w:rFonts w:ascii="Candara" w:hAnsi="Candara"/>
          <w:sz w:val="24"/>
          <w:szCs w:val="24"/>
        </w:rPr>
        <w:t>bahwa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dalam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melakukan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p</w:t>
      </w:r>
      <w:r w:rsidR="00350A1C" w:rsidRPr="000F6171">
        <w:rPr>
          <w:rFonts w:ascii="Candara" w:hAnsi="Candara"/>
          <w:sz w:val="24"/>
          <w:szCs w:val="24"/>
        </w:rPr>
        <w:t>enegakkan</w:t>
      </w:r>
      <w:proofErr w:type="spellEnd"/>
      <w:r w:rsidR="00350A1C"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="00350A1C" w:rsidRPr="000F6171">
        <w:rPr>
          <w:rFonts w:ascii="Candara" w:hAnsi="Candara"/>
          <w:sz w:val="24"/>
          <w:szCs w:val="24"/>
        </w:rPr>
        <w:t>aturan</w:t>
      </w:r>
      <w:proofErr w:type="spellEnd"/>
      <w:r w:rsidR="00CC132B"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0F6171">
        <w:rPr>
          <w:rFonts w:ascii="Candara" w:hAnsi="Candara"/>
          <w:sz w:val="24"/>
          <w:szCs w:val="24"/>
        </w:rPr>
        <w:t>hukum</w:t>
      </w:r>
      <w:proofErr w:type="spellEnd"/>
      <w:r w:rsidR="00CC132B"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harus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dilaksanakan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secara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adil</w:t>
      </w:r>
      <w:proofErr w:type="spellEnd"/>
      <w:r w:rsidRPr="000F6171">
        <w:rPr>
          <w:rFonts w:ascii="Candara" w:hAnsi="Candara"/>
          <w:sz w:val="24"/>
          <w:szCs w:val="24"/>
        </w:rPr>
        <w:t xml:space="preserve"> dan </w:t>
      </w:r>
      <w:proofErr w:type="spellStart"/>
      <w:r w:rsidRPr="000F6171">
        <w:rPr>
          <w:rFonts w:ascii="Candara" w:hAnsi="Candara"/>
          <w:sz w:val="24"/>
          <w:szCs w:val="24"/>
        </w:rPr>
        <w:t>merata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kepada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setiap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lapisan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masyarakat</w:t>
      </w:r>
      <w:proofErr w:type="spellEnd"/>
      <w:r w:rsidR="00CC132B" w:rsidRPr="000F6171">
        <w:rPr>
          <w:rFonts w:ascii="Candara" w:hAnsi="Candara"/>
          <w:sz w:val="24"/>
          <w:szCs w:val="24"/>
        </w:rPr>
        <w:t>.</w:t>
      </w:r>
    </w:p>
    <w:p w14:paraId="090287AC" w14:textId="45C6091C" w:rsidR="00CC132B" w:rsidRPr="000F6171" w:rsidRDefault="000F6171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0F6171">
        <w:rPr>
          <w:rFonts w:ascii="Candara" w:hAnsi="Candara"/>
          <w:sz w:val="24"/>
          <w:szCs w:val="24"/>
        </w:rPr>
        <w:t>Transparansi</w:t>
      </w:r>
      <w:proofErr w:type="spellEnd"/>
      <w:r w:rsidRPr="000F6171">
        <w:rPr>
          <w:rFonts w:ascii="Candara" w:hAnsi="Candara"/>
          <w:sz w:val="24"/>
          <w:szCs w:val="24"/>
        </w:rPr>
        <w:t xml:space="preserve">, </w:t>
      </w:r>
      <w:proofErr w:type="spellStart"/>
      <w:r w:rsidRPr="000F6171">
        <w:rPr>
          <w:rFonts w:ascii="Candara" w:hAnsi="Candara"/>
          <w:sz w:val="24"/>
          <w:szCs w:val="24"/>
        </w:rPr>
        <w:t>pelaksanaan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penggunaan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sumber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daya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pemerintah</w:t>
      </w:r>
      <w:proofErr w:type="spellEnd"/>
      <w:r w:rsidRPr="000F6171">
        <w:rPr>
          <w:rFonts w:ascii="Candara" w:hAnsi="Candara"/>
          <w:sz w:val="24"/>
          <w:szCs w:val="24"/>
        </w:rPr>
        <w:t xml:space="preserve"> (</w:t>
      </w:r>
      <w:proofErr w:type="spellStart"/>
      <w:r w:rsidRPr="000F6171">
        <w:rPr>
          <w:rFonts w:ascii="Candara" w:hAnsi="Candara"/>
          <w:sz w:val="24"/>
          <w:szCs w:val="24"/>
        </w:rPr>
        <w:t>anggaran</w:t>
      </w:r>
      <w:proofErr w:type="spellEnd"/>
      <w:r w:rsidRPr="000F6171">
        <w:rPr>
          <w:rFonts w:ascii="Candara" w:hAnsi="Candara"/>
          <w:sz w:val="24"/>
          <w:szCs w:val="24"/>
        </w:rPr>
        <w:t xml:space="preserve">) </w:t>
      </w:r>
      <w:proofErr w:type="spellStart"/>
      <w:r w:rsidRPr="000F6171">
        <w:rPr>
          <w:rFonts w:ascii="Candara" w:hAnsi="Candara"/>
          <w:sz w:val="24"/>
          <w:szCs w:val="24"/>
        </w:rPr>
        <w:t>dilakukan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tanpa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adanya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halangan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dalam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memperoleh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informasi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atau</w:t>
      </w:r>
      <w:proofErr w:type="spellEnd"/>
      <w:r w:rsidRPr="000F6171">
        <w:rPr>
          <w:rFonts w:ascii="Candara" w:hAnsi="Candara"/>
          <w:sz w:val="24"/>
          <w:szCs w:val="24"/>
        </w:rPr>
        <w:t xml:space="preserve"> </w:t>
      </w:r>
      <w:proofErr w:type="spellStart"/>
      <w:r w:rsidRPr="000F6171">
        <w:rPr>
          <w:rFonts w:ascii="Candara" w:hAnsi="Candara"/>
          <w:sz w:val="24"/>
          <w:szCs w:val="24"/>
        </w:rPr>
        <w:t>ditutupi</w:t>
      </w:r>
      <w:proofErr w:type="spellEnd"/>
      <w:r w:rsidRPr="000F6171">
        <w:rPr>
          <w:rFonts w:ascii="Candara" w:hAnsi="Candara"/>
          <w:sz w:val="24"/>
          <w:szCs w:val="24"/>
        </w:rPr>
        <w:t>.</w:t>
      </w:r>
    </w:p>
    <w:p w14:paraId="411B8230" w14:textId="68F5EAF0" w:rsidR="00CC132B" w:rsidRPr="00E9003D" w:rsidRDefault="00E9003D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E9003D">
        <w:rPr>
          <w:rFonts w:ascii="Candara" w:hAnsi="Candara"/>
          <w:sz w:val="24"/>
          <w:szCs w:val="24"/>
        </w:rPr>
        <w:t>Daya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Tanggap</w:t>
      </w:r>
      <w:proofErr w:type="spellEnd"/>
      <w:r w:rsidRPr="00E9003D">
        <w:rPr>
          <w:rFonts w:ascii="Candara" w:hAnsi="Candara"/>
          <w:sz w:val="24"/>
          <w:szCs w:val="24"/>
        </w:rPr>
        <w:t xml:space="preserve">, </w:t>
      </w:r>
      <w:proofErr w:type="spellStart"/>
      <w:r w:rsidRPr="00E9003D">
        <w:rPr>
          <w:rFonts w:ascii="Candara" w:hAnsi="Candara"/>
          <w:sz w:val="24"/>
          <w:szCs w:val="24"/>
        </w:rPr>
        <w:t>setiap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instansi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pemerintah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harus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memiliki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daya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lastRenderedPageBreak/>
        <w:t>tanggap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terhadap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kebutuhan</w:t>
      </w:r>
      <w:proofErr w:type="spellEnd"/>
      <w:r w:rsidRPr="00E9003D">
        <w:rPr>
          <w:rFonts w:ascii="Candara" w:hAnsi="Candara"/>
          <w:sz w:val="24"/>
          <w:szCs w:val="24"/>
        </w:rPr>
        <w:t xml:space="preserve"> </w:t>
      </w:r>
      <w:proofErr w:type="spellStart"/>
      <w:r w:rsidRPr="00E9003D">
        <w:rPr>
          <w:rFonts w:ascii="Candara" w:hAnsi="Candara"/>
          <w:sz w:val="24"/>
          <w:szCs w:val="24"/>
        </w:rPr>
        <w:t>publik</w:t>
      </w:r>
      <w:proofErr w:type="spellEnd"/>
      <w:r w:rsidRPr="00E9003D">
        <w:rPr>
          <w:rFonts w:ascii="Candara" w:hAnsi="Candara"/>
          <w:sz w:val="24"/>
          <w:szCs w:val="24"/>
        </w:rPr>
        <w:t>.</w:t>
      </w:r>
    </w:p>
    <w:p w14:paraId="575E47D3" w14:textId="19D27891" w:rsidR="00CC132B" w:rsidRPr="008C689A" w:rsidRDefault="008C689A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proofErr w:type="gramStart"/>
      <w:r w:rsidRPr="008C689A">
        <w:rPr>
          <w:rFonts w:ascii="Candara" w:hAnsi="Candara"/>
          <w:sz w:val="24"/>
          <w:szCs w:val="24"/>
        </w:rPr>
        <w:t>Konsensi,segala</w:t>
      </w:r>
      <w:proofErr w:type="spellEnd"/>
      <w:proofErr w:type="gram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upaya</w:t>
      </w:r>
      <w:proofErr w:type="spell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pelaksanaan</w:t>
      </w:r>
      <w:proofErr w:type="spell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kebijakan</w:t>
      </w:r>
      <w:proofErr w:type="spell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harus</w:t>
      </w:r>
      <w:proofErr w:type="spell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bertujuan</w:t>
      </w:r>
      <w:proofErr w:type="spellEnd"/>
      <w:r w:rsidRPr="008C689A">
        <w:rPr>
          <w:rFonts w:ascii="Candara" w:hAnsi="Candara"/>
          <w:sz w:val="24"/>
          <w:szCs w:val="24"/>
        </w:rPr>
        <w:t xml:space="preserve"> </w:t>
      </w:r>
      <w:proofErr w:type="spellStart"/>
      <w:r w:rsidRPr="008C689A">
        <w:rPr>
          <w:rFonts w:ascii="Candara" w:hAnsi="Candara"/>
          <w:sz w:val="24"/>
          <w:szCs w:val="24"/>
        </w:rPr>
        <w:t>bagi</w:t>
      </w:r>
      <w:proofErr w:type="spellEnd"/>
      <w:r w:rsidRPr="008C689A">
        <w:rPr>
          <w:rFonts w:ascii="Candara" w:hAnsi="Candara"/>
          <w:sz w:val="24"/>
          <w:szCs w:val="24"/>
        </w:rPr>
        <w:t xml:space="preserve"> orang </w:t>
      </w:r>
      <w:proofErr w:type="spellStart"/>
      <w:r w:rsidRPr="008C689A">
        <w:rPr>
          <w:rFonts w:ascii="Candara" w:hAnsi="Candara"/>
          <w:sz w:val="24"/>
          <w:szCs w:val="24"/>
        </w:rPr>
        <w:t>banyak</w:t>
      </w:r>
      <w:proofErr w:type="spellEnd"/>
      <w:r>
        <w:rPr>
          <w:rFonts w:ascii="Candara" w:hAnsi="Candara"/>
          <w:sz w:val="24"/>
          <w:szCs w:val="24"/>
        </w:rPr>
        <w:t xml:space="preserve"> dan </w:t>
      </w:r>
      <w:proofErr w:type="spellStart"/>
      <w:r>
        <w:rPr>
          <w:rFonts w:ascii="Candara" w:hAnsi="Candara"/>
          <w:sz w:val="24"/>
          <w:szCs w:val="24"/>
        </w:rPr>
        <w:t>masyarakat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luas</w:t>
      </w:r>
      <w:proofErr w:type="spellEnd"/>
      <w:r w:rsidR="00CC132B" w:rsidRPr="008C689A">
        <w:rPr>
          <w:rFonts w:ascii="Candara" w:hAnsi="Candara"/>
          <w:sz w:val="24"/>
          <w:szCs w:val="24"/>
        </w:rPr>
        <w:t>.</w:t>
      </w:r>
    </w:p>
    <w:p w14:paraId="56F64211" w14:textId="6C6FFA40" w:rsidR="00CC132B" w:rsidRPr="00FB450D" w:rsidRDefault="00976AFD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FB450D">
        <w:rPr>
          <w:rFonts w:ascii="Candara" w:hAnsi="Candara"/>
          <w:sz w:val="24"/>
          <w:szCs w:val="24"/>
        </w:rPr>
        <w:t>Keadilan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, </w:t>
      </w:r>
      <w:proofErr w:type="spellStart"/>
      <w:r w:rsidR="00CC132B" w:rsidRPr="00FB450D">
        <w:rPr>
          <w:rFonts w:ascii="Candara" w:hAnsi="Candara"/>
          <w:sz w:val="24"/>
          <w:szCs w:val="24"/>
        </w:rPr>
        <w:t>setiap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Pr="00FB450D">
        <w:rPr>
          <w:rFonts w:ascii="Candara" w:hAnsi="Candara"/>
          <w:sz w:val="24"/>
          <w:szCs w:val="24"/>
        </w:rPr>
        <w:t>warga</w:t>
      </w:r>
      <w:proofErr w:type="spellEnd"/>
      <w:r w:rsidRPr="00FB450D">
        <w:rPr>
          <w:rFonts w:ascii="Candara" w:hAnsi="Candara"/>
          <w:sz w:val="24"/>
          <w:szCs w:val="24"/>
        </w:rPr>
        <w:t xml:space="preserve"> negara</w:t>
      </w:r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FB450D">
        <w:rPr>
          <w:rFonts w:ascii="Candara" w:hAnsi="Candara"/>
          <w:sz w:val="24"/>
          <w:szCs w:val="24"/>
        </w:rPr>
        <w:t>memiliki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FB450D">
        <w:rPr>
          <w:rFonts w:ascii="Candara" w:hAnsi="Candara"/>
          <w:sz w:val="24"/>
          <w:szCs w:val="24"/>
        </w:rPr>
        <w:t>kesempatan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yang </w:t>
      </w:r>
      <w:proofErr w:type="spellStart"/>
      <w:r w:rsidR="00CC132B" w:rsidRPr="00FB450D">
        <w:rPr>
          <w:rFonts w:ascii="Candara" w:hAnsi="Candara"/>
          <w:sz w:val="24"/>
          <w:szCs w:val="24"/>
        </w:rPr>
        <w:t>sama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FB450D">
        <w:rPr>
          <w:rFonts w:ascii="Candara" w:hAnsi="Candara"/>
          <w:sz w:val="24"/>
          <w:szCs w:val="24"/>
        </w:rPr>
        <w:t>untuk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FB450D">
        <w:rPr>
          <w:rFonts w:ascii="Candara" w:hAnsi="Candara"/>
          <w:sz w:val="24"/>
          <w:szCs w:val="24"/>
        </w:rPr>
        <w:t>memperoleh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FB450D">
        <w:rPr>
          <w:rFonts w:ascii="Candara" w:hAnsi="Candara"/>
          <w:sz w:val="24"/>
          <w:szCs w:val="24"/>
        </w:rPr>
        <w:t>kesejahteraan</w:t>
      </w:r>
      <w:proofErr w:type="spellEnd"/>
      <w:r w:rsidR="00CC132B" w:rsidRPr="00FB450D">
        <w:rPr>
          <w:rFonts w:ascii="Candara" w:hAnsi="Candara"/>
          <w:sz w:val="24"/>
          <w:szCs w:val="24"/>
        </w:rPr>
        <w:t xml:space="preserve"> dan </w:t>
      </w:r>
      <w:proofErr w:type="spellStart"/>
      <w:r w:rsidR="00CC132B" w:rsidRPr="00FB450D">
        <w:rPr>
          <w:rFonts w:ascii="Candara" w:hAnsi="Candara"/>
          <w:sz w:val="24"/>
          <w:szCs w:val="24"/>
        </w:rPr>
        <w:t>keadilan</w:t>
      </w:r>
      <w:proofErr w:type="spellEnd"/>
      <w:r w:rsidR="00CC132B" w:rsidRPr="00FB450D">
        <w:rPr>
          <w:rFonts w:ascii="Candara" w:hAnsi="Candara"/>
          <w:sz w:val="24"/>
          <w:szCs w:val="24"/>
        </w:rPr>
        <w:t>.</w:t>
      </w:r>
    </w:p>
    <w:p w14:paraId="40516CE7" w14:textId="13F0C780" w:rsidR="00CC132B" w:rsidRPr="00AD16FB" w:rsidRDefault="00AD16FB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AD16FB">
        <w:rPr>
          <w:rFonts w:ascii="Candara" w:hAnsi="Candara"/>
          <w:sz w:val="24"/>
          <w:szCs w:val="24"/>
        </w:rPr>
        <w:t>Efektif</w:t>
      </w:r>
      <w:proofErr w:type="spellEnd"/>
      <w:r w:rsidRPr="00AD16FB">
        <w:rPr>
          <w:rFonts w:ascii="Candara" w:hAnsi="Candara"/>
          <w:sz w:val="24"/>
          <w:szCs w:val="24"/>
        </w:rPr>
        <w:t xml:space="preserve"> dan </w:t>
      </w:r>
      <w:proofErr w:type="spellStart"/>
      <w:r w:rsidRPr="00AD16FB">
        <w:rPr>
          <w:rFonts w:ascii="Candara" w:hAnsi="Candara"/>
          <w:sz w:val="24"/>
          <w:szCs w:val="24"/>
        </w:rPr>
        <w:t>efesien</w:t>
      </w:r>
      <w:proofErr w:type="spellEnd"/>
      <w:r w:rsidR="00CC132B" w:rsidRPr="00AD16FB">
        <w:rPr>
          <w:rFonts w:ascii="Candara" w:hAnsi="Candara"/>
          <w:sz w:val="24"/>
          <w:szCs w:val="24"/>
        </w:rPr>
        <w:t>,</w:t>
      </w:r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menggunakan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sumber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daya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publik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secara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tepat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guna</w:t>
      </w:r>
      <w:proofErr w:type="spellEnd"/>
      <w:r w:rsidRPr="00AD16FB">
        <w:rPr>
          <w:rFonts w:ascii="Candara" w:hAnsi="Candara"/>
          <w:sz w:val="24"/>
          <w:szCs w:val="24"/>
        </w:rPr>
        <w:t xml:space="preserve"> (</w:t>
      </w:r>
      <w:proofErr w:type="spellStart"/>
      <w:r w:rsidRPr="00AD16FB">
        <w:rPr>
          <w:rFonts w:ascii="Candara" w:hAnsi="Candara"/>
          <w:sz w:val="24"/>
          <w:szCs w:val="24"/>
        </w:rPr>
        <w:t>efektif</w:t>
      </w:r>
      <w:proofErr w:type="spellEnd"/>
      <w:r w:rsidRPr="00AD16FB">
        <w:rPr>
          <w:rFonts w:ascii="Candara" w:hAnsi="Candara"/>
          <w:sz w:val="24"/>
          <w:szCs w:val="24"/>
        </w:rPr>
        <w:t xml:space="preserve">) dan </w:t>
      </w:r>
      <w:proofErr w:type="spellStart"/>
      <w:r w:rsidRPr="00AD16FB">
        <w:rPr>
          <w:rFonts w:ascii="Candara" w:hAnsi="Candara"/>
          <w:sz w:val="24"/>
          <w:szCs w:val="24"/>
        </w:rPr>
        <w:t>tepat</w:t>
      </w:r>
      <w:proofErr w:type="spellEnd"/>
      <w:r w:rsidRPr="00AD16FB">
        <w:rPr>
          <w:rFonts w:ascii="Candara" w:hAnsi="Candara"/>
          <w:sz w:val="24"/>
          <w:szCs w:val="24"/>
        </w:rPr>
        <w:t xml:space="preserve"> </w:t>
      </w:r>
      <w:proofErr w:type="spellStart"/>
      <w:r w:rsidRPr="00AD16FB">
        <w:rPr>
          <w:rFonts w:ascii="Candara" w:hAnsi="Candara"/>
          <w:sz w:val="24"/>
          <w:szCs w:val="24"/>
        </w:rPr>
        <w:t>daya</w:t>
      </w:r>
      <w:proofErr w:type="spellEnd"/>
      <w:r w:rsidRPr="00AD16FB">
        <w:rPr>
          <w:rFonts w:ascii="Candara" w:hAnsi="Candara"/>
          <w:sz w:val="24"/>
          <w:szCs w:val="24"/>
        </w:rPr>
        <w:t xml:space="preserve"> (</w:t>
      </w:r>
      <w:proofErr w:type="spellStart"/>
      <w:r w:rsidRPr="00AD16FB">
        <w:rPr>
          <w:rFonts w:ascii="Candara" w:hAnsi="Candara"/>
          <w:sz w:val="24"/>
          <w:szCs w:val="24"/>
        </w:rPr>
        <w:t>efesien</w:t>
      </w:r>
      <w:proofErr w:type="spellEnd"/>
      <w:r w:rsidRPr="00AD16FB">
        <w:rPr>
          <w:rFonts w:ascii="Candara" w:hAnsi="Candara"/>
          <w:sz w:val="24"/>
          <w:szCs w:val="24"/>
        </w:rPr>
        <w:t>)</w:t>
      </w:r>
      <w:r w:rsidR="00CC132B" w:rsidRPr="00AD16FB">
        <w:rPr>
          <w:rFonts w:ascii="Candara" w:hAnsi="Candara"/>
          <w:sz w:val="24"/>
          <w:szCs w:val="24"/>
        </w:rPr>
        <w:t>.</w:t>
      </w:r>
    </w:p>
    <w:p w14:paraId="0ECBB4E2" w14:textId="770B1CC2" w:rsidR="00CC132B" w:rsidRPr="00E025C4" w:rsidRDefault="00E025C4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E025C4">
        <w:rPr>
          <w:rFonts w:ascii="Candara" w:hAnsi="Candara"/>
          <w:sz w:val="24"/>
          <w:szCs w:val="24"/>
        </w:rPr>
        <w:t>Akuntabel</w:t>
      </w:r>
      <w:proofErr w:type="spellEnd"/>
      <w:r w:rsidR="00CC132B" w:rsidRPr="00E025C4">
        <w:rPr>
          <w:rFonts w:ascii="Candara" w:hAnsi="Candara"/>
          <w:sz w:val="24"/>
          <w:szCs w:val="24"/>
        </w:rPr>
        <w:t>,</w:t>
      </w:r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mampu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mempertanggungjawabkan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seluruh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pelaksanaan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kegiatan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pemerintah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kepada</w:t>
      </w:r>
      <w:proofErr w:type="spellEnd"/>
      <w:r w:rsidRPr="00E025C4">
        <w:rPr>
          <w:rFonts w:ascii="Candara" w:hAnsi="Candara"/>
          <w:sz w:val="24"/>
          <w:szCs w:val="24"/>
        </w:rPr>
        <w:t xml:space="preserve"> </w:t>
      </w:r>
      <w:proofErr w:type="spellStart"/>
      <w:r w:rsidRPr="00E025C4">
        <w:rPr>
          <w:rFonts w:ascii="Candara" w:hAnsi="Candara"/>
          <w:sz w:val="24"/>
          <w:szCs w:val="24"/>
        </w:rPr>
        <w:t>publik</w:t>
      </w:r>
      <w:proofErr w:type="spellEnd"/>
      <w:r w:rsidR="00CC132B" w:rsidRPr="00E025C4">
        <w:rPr>
          <w:rFonts w:ascii="Candara" w:hAnsi="Candara"/>
          <w:sz w:val="24"/>
          <w:szCs w:val="24"/>
        </w:rPr>
        <w:t xml:space="preserve"> </w:t>
      </w:r>
    </w:p>
    <w:p w14:paraId="37E70936" w14:textId="678DEE4D" w:rsidR="00CC132B" w:rsidRPr="005307CD" w:rsidRDefault="005307CD" w:rsidP="00CC132B">
      <w:pPr>
        <w:numPr>
          <w:ilvl w:val="0"/>
          <w:numId w:val="46"/>
        </w:numPr>
        <w:spacing w:line="360" w:lineRule="auto"/>
        <w:rPr>
          <w:rFonts w:ascii="Candara" w:hAnsi="Candara"/>
          <w:sz w:val="24"/>
          <w:szCs w:val="24"/>
        </w:rPr>
      </w:pPr>
      <w:r w:rsidRPr="005307CD">
        <w:rPr>
          <w:rFonts w:ascii="Candara" w:hAnsi="Candara"/>
          <w:sz w:val="24"/>
          <w:szCs w:val="24"/>
        </w:rPr>
        <w:t>Visioner</w:t>
      </w:r>
      <w:r w:rsidR="00CC132B" w:rsidRPr="005307CD">
        <w:rPr>
          <w:rFonts w:ascii="Candara" w:hAnsi="Candara"/>
          <w:sz w:val="24"/>
          <w:szCs w:val="24"/>
        </w:rPr>
        <w:t>,</w:t>
      </w:r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seluruh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pelaksana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pemangku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kebijakan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harus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melaksanakan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kegiatan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dengan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visi</w:t>
      </w:r>
      <w:proofErr w:type="spellEnd"/>
      <w:r w:rsidRPr="005307CD">
        <w:rPr>
          <w:rFonts w:ascii="Candara" w:hAnsi="Candara"/>
          <w:sz w:val="24"/>
          <w:szCs w:val="24"/>
        </w:rPr>
        <w:t xml:space="preserve"> dan </w:t>
      </w:r>
      <w:proofErr w:type="spellStart"/>
      <w:r w:rsidRPr="005307CD">
        <w:rPr>
          <w:rFonts w:ascii="Candara" w:hAnsi="Candara"/>
          <w:sz w:val="24"/>
          <w:szCs w:val="24"/>
        </w:rPr>
        <w:t>pemikiran</w:t>
      </w:r>
      <w:proofErr w:type="spellEnd"/>
      <w:r w:rsidRPr="005307CD">
        <w:rPr>
          <w:rFonts w:ascii="Candara" w:hAnsi="Candara"/>
          <w:sz w:val="24"/>
          <w:szCs w:val="24"/>
        </w:rPr>
        <w:t xml:space="preserve"> yang </w:t>
      </w:r>
      <w:proofErr w:type="spellStart"/>
      <w:r w:rsidRPr="005307CD">
        <w:rPr>
          <w:rFonts w:ascii="Candara" w:hAnsi="Candara"/>
          <w:sz w:val="24"/>
          <w:szCs w:val="24"/>
        </w:rPr>
        <w:t>jauh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kedepan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bagi</w:t>
      </w:r>
      <w:proofErr w:type="spellEnd"/>
      <w:r w:rsidRPr="005307CD">
        <w:rPr>
          <w:rFonts w:ascii="Candara" w:hAnsi="Candara"/>
          <w:sz w:val="24"/>
          <w:szCs w:val="24"/>
        </w:rPr>
        <w:t xml:space="preserve"> </w:t>
      </w:r>
      <w:proofErr w:type="spellStart"/>
      <w:r w:rsidRPr="005307CD">
        <w:rPr>
          <w:rFonts w:ascii="Candara" w:hAnsi="Candara"/>
          <w:sz w:val="24"/>
          <w:szCs w:val="24"/>
        </w:rPr>
        <w:t>kepentingan</w:t>
      </w:r>
      <w:proofErr w:type="spellEnd"/>
      <w:r w:rsidRPr="005307CD">
        <w:rPr>
          <w:rFonts w:ascii="Candara" w:hAnsi="Candara"/>
          <w:sz w:val="24"/>
          <w:szCs w:val="24"/>
        </w:rPr>
        <w:t xml:space="preserve"> negara</w:t>
      </w:r>
      <w:r w:rsidR="00CC132B" w:rsidRPr="005307CD">
        <w:rPr>
          <w:rFonts w:ascii="Candara" w:hAnsi="Candara"/>
          <w:sz w:val="24"/>
          <w:szCs w:val="24"/>
        </w:rPr>
        <w:t>.</w:t>
      </w:r>
    </w:p>
    <w:p w14:paraId="35591E8E" w14:textId="6D37C8FB" w:rsidR="00CC132B" w:rsidRPr="00CC132B" w:rsidRDefault="002D5754" w:rsidP="008F141A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Saat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ini</w:t>
      </w:r>
      <w:proofErr w:type="spellEnd"/>
      <w:r>
        <w:rPr>
          <w:rFonts w:ascii="Candara" w:hAnsi="Candara"/>
          <w:sz w:val="24"/>
          <w:szCs w:val="24"/>
        </w:rPr>
        <w:t>, p</w:t>
      </w:r>
      <w:r w:rsidR="004A38C9">
        <w:rPr>
          <w:rFonts w:ascii="Candara" w:hAnsi="Candara"/>
          <w:sz w:val="24"/>
          <w:szCs w:val="24"/>
        </w:rPr>
        <w:t xml:space="preserve">ara </w:t>
      </w:r>
      <w:r w:rsidR="004A38C9" w:rsidRPr="004A38C9">
        <w:rPr>
          <w:rFonts w:ascii="Candara" w:hAnsi="Candara"/>
          <w:i/>
          <w:iCs/>
          <w:sz w:val="24"/>
          <w:szCs w:val="24"/>
        </w:rPr>
        <w:t>stakeholder</w:t>
      </w:r>
      <w:r w:rsidR="004A38C9">
        <w:rPr>
          <w:rFonts w:ascii="Candara" w:hAnsi="Candara"/>
          <w:sz w:val="24"/>
          <w:szCs w:val="24"/>
        </w:rPr>
        <w:t xml:space="preserve"> </w:t>
      </w:r>
      <w:proofErr w:type="spellStart"/>
      <w:r w:rsidR="004A38C9">
        <w:rPr>
          <w:rFonts w:ascii="Candara" w:hAnsi="Candara"/>
          <w:sz w:val="24"/>
          <w:szCs w:val="24"/>
        </w:rPr>
        <w:t>dapat</w:t>
      </w:r>
      <w:proofErr w:type="spellEnd"/>
      <w:r w:rsidR="004A38C9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memperoleh</w:t>
      </w:r>
      <w:proofErr w:type="spellEnd"/>
      <w:r w:rsidR="004A38C9">
        <w:rPr>
          <w:rFonts w:ascii="Candara" w:hAnsi="Candara"/>
          <w:sz w:val="24"/>
          <w:szCs w:val="24"/>
        </w:rPr>
        <w:t xml:space="preserve"> </w:t>
      </w:r>
      <w:proofErr w:type="spellStart"/>
      <w:r w:rsidR="004A38C9">
        <w:rPr>
          <w:rFonts w:ascii="Candara" w:hAnsi="Candara"/>
          <w:sz w:val="24"/>
          <w:szCs w:val="24"/>
        </w:rPr>
        <w:t>informasi</w:t>
      </w:r>
      <w:proofErr w:type="spellEnd"/>
      <w:r w:rsidR="004A38C9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atas</w:t>
      </w:r>
      <w:proofErr w:type="spellEnd"/>
      <w:r w:rsidR="004A38C9">
        <w:rPr>
          <w:rFonts w:ascii="Candara" w:hAnsi="Candara"/>
          <w:sz w:val="24"/>
          <w:szCs w:val="24"/>
        </w:rPr>
        <w:t xml:space="preserve"> </w:t>
      </w:r>
      <w:proofErr w:type="spellStart"/>
      <w:r w:rsidR="004A38C9">
        <w:rPr>
          <w:rFonts w:ascii="Candara" w:hAnsi="Candara"/>
          <w:sz w:val="24"/>
          <w:szCs w:val="24"/>
        </w:rPr>
        <w:t>r</w:t>
      </w:r>
      <w:r w:rsidR="00CC132B" w:rsidRPr="00CC132B">
        <w:rPr>
          <w:rFonts w:ascii="Candara" w:hAnsi="Candara"/>
          <w:sz w:val="24"/>
          <w:szCs w:val="24"/>
        </w:rPr>
        <w:t>epresentasi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dari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CC132B" w:rsidRPr="00CC132B">
        <w:rPr>
          <w:rFonts w:ascii="Candara" w:hAnsi="Candara"/>
          <w:i/>
          <w:iCs/>
          <w:sz w:val="24"/>
          <w:szCs w:val="24"/>
        </w:rPr>
        <w:t xml:space="preserve">Good Governance </w:t>
      </w:r>
      <w:proofErr w:type="spellStart"/>
      <w:r w:rsidR="00F850C9">
        <w:rPr>
          <w:rFonts w:ascii="Candara" w:hAnsi="Candara"/>
          <w:sz w:val="24"/>
          <w:szCs w:val="24"/>
        </w:rPr>
        <w:t>instansi</w:t>
      </w:r>
      <w:proofErr w:type="spellEnd"/>
      <w:r w:rsidR="00F850C9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pemerintah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F850C9">
        <w:rPr>
          <w:rFonts w:ascii="Candara" w:hAnsi="Candara"/>
          <w:sz w:val="24"/>
          <w:szCs w:val="24"/>
        </w:rPr>
        <w:t>dengan</w:t>
      </w:r>
      <w:proofErr w:type="spellEnd"/>
      <w:r w:rsidR="00F850C9">
        <w:rPr>
          <w:rFonts w:ascii="Candara" w:hAnsi="Candara"/>
          <w:sz w:val="24"/>
          <w:szCs w:val="24"/>
        </w:rPr>
        <w:t xml:space="preserve"> </w:t>
      </w:r>
      <w:proofErr w:type="spellStart"/>
      <w:r w:rsidR="00F850C9">
        <w:rPr>
          <w:rFonts w:ascii="Candara" w:hAnsi="Candara"/>
          <w:sz w:val="24"/>
          <w:szCs w:val="24"/>
        </w:rPr>
        <w:t>melihat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Laporan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Kinerja </w:t>
      </w:r>
      <w:r w:rsidR="00E70710">
        <w:rPr>
          <w:rFonts w:ascii="Candara" w:hAnsi="Candara"/>
          <w:sz w:val="24"/>
          <w:szCs w:val="24"/>
        </w:rPr>
        <w:t xml:space="preserve">dan </w:t>
      </w:r>
      <w:proofErr w:type="spellStart"/>
      <w:r w:rsidR="00E70710">
        <w:rPr>
          <w:rFonts w:ascii="Candara" w:hAnsi="Candara"/>
          <w:sz w:val="24"/>
          <w:szCs w:val="24"/>
        </w:rPr>
        <w:t>keuangan</w:t>
      </w:r>
      <w:proofErr w:type="spellEnd"/>
      <w:r w:rsidR="00E70710">
        <w:rPr>
          <w:rFonts w:ascii="Candara" w:hAnsi="Candara"/>
          <w:sz w:val="24"/>
          <w:szCs w:val="24"/>
        </w:rPr>
        <w:t xml:space="preserve"> </w:t>
      </w:r>
      <w:r w:rsidR="00CC132B" w:rsidRPr="00CC132B">
        <w:rPr>
          <w:rFonts w:ascii="Candara" w:hAnsi="Candara"/>
          <w:sz w:val="24"/>
          <w:szCs w:val="24"/>
        </w:rPr>
        <w:t xml:space="preserve">yang </w:t>
      </w:r>
      <w:proofErr w:type="spellStart"/>
      <w:r w:rsidR="00CC132B" w:rsidRPr="00CC132B">
        <w:rPr>
          <w:rFonts w:ascii="Candara" w:hAnsi="Candara"/>
          <w:sz w:val="24"/>
          <w:szCs w:val="24"/>
        </w:rPr>
        <w:t>diterbitkan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masing-masing </w:t>
      </w:r>
      <w:proofErr w:type="spellStart"/>
      <w:r w:rsidR="00CC132B" w:rsidRPr="00CC132B">
        <w:rPr>
          <w:rFonts w:ascii="Candara" w:hAnsi="Candara"/>
          <w:sz w:val="24"/>
          <w:szCs w:val="24"/>
        </w:rPr>
        <w:t>instansi</w:t>
      </w:r>
      <w:proofErr w:type="spellEnd"/>
      <w:r w:rsidR="00CC132B" w:rsidRPr="00CC132B">
        <w:rPr>
          <w:rFonts w:ascii="Candara" w:hAnsi="Candara"/>
          <w:sz w:val="24"/>
          <w:szCs w:val="24"/>
        </w:rPr>
        <w:t>.</w:t>
      </w:r>
    </w:p>
    <w:p w14:paraId="51927114" w14:textId="77777777" w:rsidR="00A267AF" w:rsidRDefault="00A267AF" w:rsidP="00CC132B">
      <w:pPr>
        <w:spacing w:line="360" w:lineRule="auto"/>
        <w:rPr>
          <w:rFonts w:ascii="Candara" w:hAnsi="Candara"/>
          <w:b/>
          <w:sz w:val="24"/>
          <w:szCs w:val="24"/>
        </w:rPr>
      </w:pPr>
    </w:p>
    <w:p w14:paraId="5B972ACB" w14:textId="5F3D6682" w:rsidR="00CC132B" w:rsidRPr="00CC132B" w:rsidRDefault="00B61F81" w:rsidP="00CC132B">
      <w:pPr>
        <w:spacing w:line="360" w:lineRule="auto"/>
        <w:rPr>
          <w:rFonts w:ascii="Candara" w:hAnsi="Candara"/>
          <w:b/>
          <w:sz w:val="24"/>
          <w:szCs w:val="24"/>
        </w:rPr>
      </w:pPr>
      <w:r w:rsidRPr="00CC132B">
        <w:rPr>
          <w:rFonts w:ascii="Candara" w:hAnsi="Candara"/>
          <w:b/>
          <w:sz w:val="24"/>
          <w:szCs w:val="24"/>
        </w:rPr>
        <w:t xml:space="preserve">Hasil Dan </w:t>
      </w:r>
      <w:proofErr w:type="spellStart"/>
      <w:r w:rsidRPr="00CC132B">
        <w:rPr>
          <w:rFonts w:ascii="Candara" w:hAnsi="Candara"/>
          <w:b/>
          <w:sz w:val="24"/>
          <w:szCs w:val="24"/>
        </w:rPr>
        <w:t>Pembahasan</w:t>
      </w:r>
      <w:proofErr w:type="spellEnd"/>
      <w:r w:rsidRPr="00CC132B">
        <w:rPr>
          <w:rFonts w:ascii="Candara" w:hAnsi="Candara"/>
          <w:b/>
          <w:sz w:val="24"/>
          <w:szCs w:val="24"/>
        </w:rPr>
        <w:t xml:space="preserve"> </w:t>
      </w:r>
    </w:p>
    <w:p w14:paraId="32C709E3" w14:textId="7041521B" w:rsidR="00CC132B" w:rsidRPr="002F6C6B" w:rsidRDefault="00E00E4E" w:rsidP="002F6C6B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 w:rsidRPr="00CC132B">
        <w:rPr>
          <w:rFonts w:ascii="Candara" w:hAnsi="Candara"/>
          <w:sz w:val="24"/>
          <w:szCs w:val="24"/>
        </w:rPr>
        <w:t>Sebagai</w:t>
      </w:r>
      <w:proofErr w:type="spellEnd"/>
      <w:r w:rsidRPr="00CC132B">
        <w:rPr>
          <w:rFonts w:ascii="Candara" w:hAnsi="Candara"/>
          <w:sz w:val="24"/>
          <w:szCs w:val="24"/>
        </w:rPr>
        <w:t xml:space="preserve"> salah </w:t>
      </w:r>
      <w:proofErr w:type="spellStart"/>
      <w:r w:rsidRPr="00CC132B">
        <w:rPr>
          <w:rFonts w:ascii="Candara" w:hAnsi="Candara"/>
          <w:sz w:val="24"/>
          <w:szCs w:val="24"/>
        </w:rPr>
        <w:t>satu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lembaga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pemerintah</w:t>
      </w:r>
      <w:proofErr w:type="spellEnd"/>
      <w:r w:rsidRPr="00CC132B">
        <w:rPr>
          <w:rFonts w:ascii="Candara" w:hAnsi="Candara"/>
          <w:sz w:val="24"/>
          <w:szCs w:val="24"/>
        </w:rPr>
        <w:t xml:space="preserve">,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wajib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memberikan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pertanggung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jawaban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anggaran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digunakan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terhadap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kinerjanya</w:t>
      </w:r>
      <w:proofErr w:type="spellEnd"/>
      <w:r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lingkup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Pemerintahan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bidang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, </w:t>
      </w:r>
      <w:proofErr w:type="spellStart"/>
      <w:r w:rsidRPr="00CC132B">
        <w:rPr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publik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dibuat</w:t>
      </w:r>
      <w:proofErr w:type="spellEnd"/>
      <w:r w:rsidRPr="00CC132B">
        <w:rPr>
          <w:rFonts w:ascii="Candara" w:hAnsi="Candara"/>
          <w:sz w:val="24"/>
          <w:szCs w:val="24"/>
        </w:rPr>
        <w:t xml:space="preserve"> oleh </w:t>
      </w:r>
      <w:proofErr w:type="spellStart"/>
      <w:r w:rsidRPr="00CC132B">
        <w:rPr>
          <w:rFonts w:ascii="Candara" w:hAnsi="Candara"/>
          <w:sz w:val="24"/>
          <w:szCs w:val="24"/>
        </w:rPr>
        <w:t>eksekutif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hal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ini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RI. </w:t>
      </w:r>
      <w:proofErr w:type="spellStart"/>
      <w:r w:rsidRPr="00CC132B">
        <w:rPr>
          <w:rFonts w:ascii="Candara" w:hAnsi="Candara"/>
          <w:sz w:val="24"/>
          <w:szCs w:val="24"/>
        </w:rPr>
        <w:t>Pelaporan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pelaksanaan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kegiatan</w:t>
      </w:r>
      <w:proofErr w:type="spellEnd"/>
      <w:r w:rsidRPr="00CC132B">
        <w:rPr>
          <w:rFonts w:ascii="Candara" w:hAnsi="Candara"/>
          <w:sz w:val="24"/>
          <w:szCs w:val="24"/>
        </w:rPr>
        <w:t xml:space="preserve"> di </w:t>
      </w:r>
      <w:proofErr w:type="spellStart"/>
      <w:r w:rsidRPr="00CC132B">
        <w:rPr>
          <w:rFonts w:ascii="Candara" w:hAnsi="Candara"/>
          <w:sz w:val="24"/>
          <w:szCs w:val="24"/>
        </w:rPr>
        <w:t>bidang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disusun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harus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dapat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teruji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akuntabilitasnya</w:t>
      </w:r>
      <w:proofErr w:type="spellEnd"/>
      <w:r>
        <w:rPr>
          <w:rFonts w:ascii="Candara" w:hAnsi="Candara"/>
          <w:sz w:val="24"/>
          <w:szCs w:val="24"/>
        </w:rPr>
        <w:t>.</w:t>
      </w:r>
      <w:r w:rsidR="002F6C6B">
        <w:rPr>
          <w:rFonts w:ascii="Candara" w:hAnsi="Candara"/>
          <w:sz w:val="24"/>
          <w:szCs w:val="24"/>
        </w:rPr>
        <w:t xml:space="preserve"> </w:t>
      </w:r>
      <w:proofErr w:type="spellStart"/>
      <w:r w:rsidR="00CC6DEC">
        <w:rPr>
          <w:rFonts w:ascii="Candara" w:hAnsi="Candara"/>
          <w:sz w:val="24"/>
          <w:szCs w:val="24"/>
        </w:rPr>
        <w:t>Berikut</w:t>
      </w:r>
      <w:proofErr w:type="spellEnd"/>
      <w:r w:rsidR="00CC6DEC">
        <w:rPr>
          <w:rFonts w:ascii="Candara" w:hAnsi="Candara"/>
          <w:sz w:val="24"/>
          <w:szCs w:val="24"/>
        </w:rPr>
        <w:t xml:space="preserve"> </w:t>
      </w:r>
      <w:proofErr w:type="spellStart"/>
      <w:r w:rsidR="00CC6DEC">
        <w:rPr>
          <w:rFonts w:ascii="Candara" w:hAnsi="Candara"/>
          <w:sz w:val="24"/>
          <w:szCs w:val="24"/>
        </w:rPr>
        <w:t>b</w:t>
      </w:r>
      <w:r w:rsidR="008841D0">
        <w:rPr>
          <w:rFonts w:ascii="Candara" w:hAnsi="Candara"/>
          <w:sz w:val="24"/>
          <w:szCs w:val="24"/>
        </w:rPr>
        <w:t>eberapa</w:t>
      </w:r>
      <w:proofErr w:type="spellEnd"/>
      <w:r w:rsidR="008841D0">
        <w:rPr>
          <w:rFonts w:ascii="Candara" w:hAnsi="Candara"/>
          <w:sz w:val="24"/>
          <w:szCs w:val="24"/>
        </w:rPr>
        <w:t xml:space="preserve"> </w:t>
      </w:r>
      <w:proofErr w:type="spellStart"/>
      <w:r w:rsidR="008841D0">
        <w:rPr>
          <w:rFonts w:ascii="Candara" w:hAnsi="Candara"/>
          <w:sz w:val="24"/>
          <w:szCs w:val="24"/>
        </w:rPr>
        <w:t>kriteria</w:t>
      </w:r>
      <w:proofErr w:type="spellEnd"/>
      <w:r w:rsidR="008841D0">
        <w:rPr>
          <w:rFonts w:ascii="Candara" w:hAnsi="Candara"/>
          <w:sz w:val="24"/>
          <w:szCs w:val="24"/>
        </w:rPr>
        <w:t xml:space="preserve"> </w:t>
      </w:r>
      <w:proofErr w:type="spellStart"/>
      <w:r w:rsidR="008841D0">
        <w:rPr>
          <w:rFonts w:ascii="Candara" w:hAnsi="Candara"/>
          <w:sz w:val="24"/>
          <w:szCs w:val="24"/>
        </w:rPr>
        <w:t>dalam</w:t>
      </w:r>
      <w:proofErr w:type="spellEnd"/>
      <w:r w:rsidR="008841D0">
        <w:rPr>
          <w:rFonts w:ascii="Candara" w:hAnsi="Candara"/>
          <w:sz w:val="24"/>
          <w:szCs w:val="24"/>
        </w:rPr>
        <w:t xml:space="preserve"> </w:t>
      </w:r>
      <w:proofErr w:type="spellStart"/>
      <w:r w:rsidR="008841D0">
        <w:rPr>
          <w:rFonts w:ascii="Candara" w:hAnsi="Candara"/>
          <w:sz w:val="24"/>
          <w:szCs w:val="24"/>
        </w:rPr>
        <w:t>menilai</w:t>
      </w:r>
      <w:proofErr w:type="spellEnd"/>
      <w:r w:rsidR="008841D0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Akuntabilitas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Kinerja</w:t>
      </w:r>
      <w:r w:rsidR="00645FEB">
        <w:rPr>
          <w:rFonts w:ascii="Candara" w:hAnsi="Candara"/>
          <w:sz w:val="24"/>
          <w:szCs w:val="24"/>
        </w:rPr>
        <w:t xml:space="preserve"> Kementerian </w:t>
      </w:r>
      <w:proofErr w:type="spellStart"/>
      <w:proofErr w:type="gramStart"/>
      <w:r w:rsidR="00645FEB">
        <w:rPr>
          <w:rFonts w:ascii="Candara" w:hAnsi="Candara"/>
          <w:sz w:val="24"/>
          <w:szCs w:val="24"/>
        </w:rPr>
        <w:t>Pertahanan</w:t>
      </w:r>
      <w:proofErr w:type="spellEnd"/>
      <w:r w:rsidR="00645FEB">
        <w:rPr>
          <w:rFonts w:ascii="Candara" w:hAnsi="Candara"/>
          <w:sz w:val="24"/>
          <w:szCs w:val="24"/>
        </w:rPr>
        <w:t xml:space="preserve"> :</w:t>
      </w:r>
      <w:proofErr w:type="gramEnd"/>
    </w:p>
    <w:p w14:paraId="18D3051C" w14:textId="77777777" w:rsidR="00CC132B" w:rsidRPr="00CC132B" w:rsidRDefault="00CC132B" w:rsidP="00CC132B">
      <w:pPr>
        <w:numPr>
          <w:ilvl w:val="0"/>
          <w:numId w:val="48"/>
        </w:num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CC132B">
        <w:rPr>
          <w:rFonts w:ascii="Candara" w:hAnsi="Candara"/>
          <w:sz w:val="24"/>
          <w:szCs w:val="24"/>
        </w:rPr>
        <w:t>Perjanjian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Kinerja. </w:t>
      </w:r>
    </w:p>
    <w:p w14:paraId="7277CD20" w14:textId="454B7428" w:rsidR="00CC132B" w:rsidRPr="00CC132B" w:rsidRDefault="00CC132B" w:rsidP="00647455">
      <w:pPr>
        <w:spacing w:line="360" w:lineRule="auto"/>
        <w:ind w:left="426"/>
        <w:rPr>
          <w:rFonts w:ascii="Candara" w:hAnsi="Candara"/>
          <w:sz w:val="24"/>
          <w:szCs w:val="24"/>
        </w:rPr>
      </w:pPr>
      <w:proofErr w:type="spellStart"/>
      <w:r w:rsidRPr="00CC132B">
        <w:rPr>
          <w:rFonts w:ascii="Candara" w:hAnsi="Candara"/>
          <w:sz w:val="24"/>
          <w:szCs w:val="24"/>
        </w:rPr>
        <w:t>Sebagai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wujud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terukur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tertentu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berdasarkan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tugas</w:t>
      </w:r>
      <w:proofErr w:type="spellEnd"/>
      <w:r w:rsidRPr="00CC132B">
        <w:rPr>
          <w:rFonts w:ascii="Candara" w:hAnsi="Candara"/>
          <w:sz w:val="24"/>
          <w:szCs w:val="24"/>
        </w:rPr>
        <w:t xml:space="preserve">, </w:t>
      </w:r>
      <w:proofErr w:type="spellStart"/>
      <w:r w:rsidRPr="00CC132B">
        <w:rPr>
          <w:rFonts w:ascii="Candara" w:hAnsi="Candara"/>
          <w:sz w:val="24"/>
          <w:szCs w:val="24"/>
        </w:rPr>
        <w:t>fungsi</w:t>
      </w:r>
      <w:proofErr w:type="spellEnd"/>
      <w:r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Pr="00CC132B">
        <w:rPr>
          <w:rFonts w:ascii="Candara" w:hAnsi="Candara"/>
          <w:sz w:val="24"/>
          <w:szCs w:val="24"/>
        </w:rPr>
        <w:t>wewenang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maka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disepakati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Perjanjian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Kinerja. Kementeri</w:t>
      </w:r>
      <w:r w:rsidR="000A1529">
        <w:rPr>
          <w:rFonts w:ascii="Candara" w:hAnsi="Candara"/>
          <w:sz w:val="24"/>
          <w:szCs w:val="24"/>
        </w:rPr>
        <w:t>a</w:t>
      </w:r>
      <w:r w:rsidRPr="00CC132B">
        <w:rPr>
          <w:rFonts w:ascii="Candara" w:hAnsi="Candara"/>
          <w:sz w:val="24"/>
          <w:szCs w:val="24"/>
        </w:rPr>
        <w:t xml:space="preserve">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menyusun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Perjanjian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yang </w:t>
      </w:r>
      <w:proofErr w:type="spellStart"/>
      <w:r w:rsidRPr="00CC132B">
        <w:rPr>
          <w:rFonts w:ascii="Candara" w:hAnsi="Candara"/>
          <w:sz w:val="24"/>
          <w:szCs w:val="24"/>
        </w:rPr>
        <w:t>ditandatangani</w:t>
      </w:r>
      <w:proofErr w:type="spellEnd"/>
      <w:r w:rsidRPr="00CC132B">
        <w:rPr>
          <w:rFonts w:ascii="Candara" w:hAnsi="Candara"/>
          <w:sz w:val="24"/>
          <w:szCs w:val="24"/>
        </w:rPr>
        <w:t xml:space="preserve"> oleh </w:t>
      </w:r>
      <w:proofErr w:type="spellStart"/>
      <w:r w:rsidRPr="00CC132B">
        <w:rPr>
          <w:rFonts w:ascii="Candara" w:hAnsi="Candara"/>
          <w:sz w:val="24"/>
          <w:szCs w:val="24"/>
        </w:rPr>
        <w:t>Sekertaris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Jenderal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selaku</w:t>
      </w:r>
      <w:proofErr w:type="spellEnd"/>
      <w:r w:rsidRPr="00CC132B">
        <w:rPr>
          <w:rFonts w:ascii="Candara" w:hAnsi="Candara"/>
          <w:sz w:val="24"/>
          <w:szCs w:val="24"/>
        </w:rPr>
        <w:t xml:space="preserve"> Ka UO </w:t>
      </w:r>
      <w:proofErr w:type="spellStart"/>
      <w:r w:rsidRPr="00CC132B">
        <w:rPr>
          <w:rFonts w:ascii="Candara" w:hAnsi="Candara"/>
          <w:sz w:val="24"/>
          <w:szCs w:val="24"/>
        </w:rPr>
        <w:t>Kementrian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>.</w:t>
      </w:r>
    </w:p>
    <w:p w14:paraId="7905292D" w14:textId="7F72556D" w:rsidR="00CC132B" w:rsidRPr="00824CC8" w:rsidRDefault="009C132D" w:rsidP="00CC132B">
      <w:pPr>
        <w:numPr>
          <w:ilvl w:val="0"/>
          <w:numId w:val="48"/>
        </w:numPr>
        <w:spacing w:line="360" w:lineRule="auto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Pencapaian</w:t>
      </w:r>
      <w:proofErr w:type="spellEnd"/>
      <w:r w:rsidR="00CC132B" w:rsidRPr="00824CC8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24CC8">
        <w:rPr>
          <w:rFonts w:ascii="Candara" w:hAnsi="Candara"/>
          <w:sz w:val="24"/>
          <w:szCs w:val="24"/>
        </w:rPr>
        <w:t>kinerja</w:t>
      </w:r>
      <w:proofErr w:type="spellEnd"/>
      <w:r w:rsidR="00CC132B" w:rsidRPr="00824C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dan </w:t>
      </w:r>
      <w:proofErr w:type="spellStart"/>
      <w:r>
        <w:rPr>
          <w:rFonts w:ascii="Candara" w:hAnsi="Candara"/>
          <w:sz w:val="24"/>
          <w:szCs w:val="24"/>
        </w:rPr>
        <w:t>Realisasi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Anggaran</w:t>
      </w:r>
      <w:proofErr w:type="spellEnd"/>
    </w:p>
    <w:p w14:paraId="3B042812" w14:textId="0E32A4DC" w:rsidR="008C63EC" w:rsidRPr="00FD5EAC" w:rsidRDefault="00ED0F33" w:rsidP="008C63EC">
      <w:pPr>
        <w:spacing w:line="360" w:lineRule="auto"/>
        <w:ind w:left="36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Penilaian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atas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kinerja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instansi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pemerintah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dapat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dilihat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dari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capaian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kerja</w:t>
      </w:r>
      <w:proofErr w:type="spellEnd"/>
      <w:r w:rsidR="00CB47B5">
        <w:rPr>
          <w:rFonts w:ascii="Candara" w:hAnsi="Candara"/>
          <w:sz w:val="24"/>
          <w:szCs w:val="24"/>
        </w:rPr>
        <w:t xml:space="preserve"> (CK)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atas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indikator</w:t>
      </w:r>
      <w:proofErr w:type="spellEnd"/>
      <w:r>
        <w:rPr>
          <w:rFonts w:ascii="Candara" w:hAnsi="Candara"/>
          <w:sz w:val="24"/>
          <w:szCs w:val="24"/>
        </w:rPr>
        <w:t xml:space="preserve"> yang </w:t>
      </w:r>
      <w:proofErr w:type="spellStart"/>
      <w:r>
        <w:rPr>
          <w:rFonts w:ascii="Candara" w:hAnsi="Candara"/>
          <w:sz w:val="24"/>
          <w:szCs w:val="24"/>
        </w:rPr>
        <w:t>ditentukan</w:t>
      </w:r>
      <w:proofErr w:type="spellEnd"/>
      <w:r>
        <w:rPr>
          <w:rFonts w:ascii="Candara" w:hAnsi="Candara"/>
          <w:sz w:val="24"/>
          <w:szCs w:val="24"/>
        </w:rPr>
        <w:t xml:space="preserve"> dan </w:t>
      </w:r>
      <w:proofErr w:type="spellStart"/>
      <w:r>
        <w:rPr>
          <w:rFonts w:ascii="Candara" w:hAnsi="Candara"/>
          <w:sz w:val="24"/>
          <w:szCs w:val="24"/>
        </w:rPr>
        <w:t>realisasi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anggaran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CB47B5">
        <w:rPr>
          <w:rFonts w:ascii="Candara" w:hAnsi="Candara"/>
          <w:sz w:val="24"/>
          <w:szCs w:val="24"/>
        </w:rPr>
        <w:t xml:space="preserve"> (</w:t>
      </w:r>
      <w:proofErr w:type="gramEnd"/>
      <w:r w:rsidR="00CB47B5">
        <w:rPr>
          <w:rFonts w:ascii="Candara" w:hAnsi="Candara"/>
          <w:sz w:val="24"/>
          <w:szCs w:val="24"/>
        </w:rPr>
        <w:t xml:space="preserve">RA) </w:t>
      </w:r>
      <w:r>
        <w:rPr>
          <w:rFonts w:ascii="Candara" w:hAnsi="Candara"/>
          <w:sz w:val="24"/>
          <w:szCs w:val="24"/>
        </w:rPr>
        <w:t xml:space="preserve">yang </w:t>
      </w:r>
      <w:proofErr w:type="spellStart"/>
      <w:r>
        <w:rPr>
          <w:rFonts w:ascii="Candara" w:hAnsi="Candara"/>
          <w:sz w:val="24"/>
          <w:szCs w:val="24"/>
        </w:rPr>
        <w:t>telah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digunakan</w:t>
      </w:r>
      <w:proofErr w:type="spellEnd"/>
      <w:r>
        <w:rPr>
          <w:rFonts w:ascii="Candara" w:hAnsi="Candara"/>
          <w:sz w:val="24"/>
          <w:szCs w:val="24"/>
        </w:rPr>
        <w:t>.</w:t>
      </w:r>
      <w:r w:rsidR="00CB47B5">
        <w:rPr>
          <w:rFonts w:ascii="Candara" w:hAnsi="Candara"/>
          <w:sz w:val="24"/>
          <w:szCs w:val="24"/>
        </w:rPr>
        <w:t xml:space="preserve"> </w:t>
      </w:r>
      <w:r w:rsidR="00CB47B5">
        <w:rPr>
          <w:rFonts w:ascii="Candara" w:hAnsi="Candara"/>
          <w:sz w:val="24"/>
          <w:szCs w:val="24"/>
        </w:rPr>
        <w:lastRenderedPageBreak/>
        <w:t xml:space="preserve">Kementerian </w:t>
      </w:r>
      <w:proofErr w:type="spellStart"/>
      <w:r w:rsidR="00CB47B5">
        <w:rPr>
          <w:rFonts w:ascii="Candara" w:hAnsi="Candara"/>
          <w:sz w:val="24"/>
          <w:szCs w:val="24"/>
        </w:rPr>
        <w:t>Pertahanan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dengan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jelas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menyampaikan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informasi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atas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CB47B5">
        <w:rPr>
          <w:rFonts w:ascii="Candara" w:hAnsi="Candara"/>
          <w:sz w:val="24"/>
          <w:szCs w:val="24"/>
        </w:rPr>
        <w:t>capaian</w:t>
      </w:r>
      <w:proofErr w:type="spellEnd"/>
      <w:r w:rsidR="00CB47B5">
        <w:rPr>
          <w:rFonts w:ascii="Candara" w:hAnsi="Candara"/>
          <w:sz w:val="24"/>
          <w:szCs w:val="24"/>
        </w:rPr>
        <w:t xml:space="preserve">  masing</w:t>
      </w:r>
      <w:proofErr w:type="gramEnd"/>
      <w:r w:rsidR="00CB47B5">
        <w:rPr>
          <w:rFonts w:ascii="Candara" w:hAnsi="Candara"/>
          <w:sz w:val="24"/>
          <w:szCs w:val="24"/>
        </w:rPr>
        <w:t xml:space="preserve">-masing program pada </w:t>
      </w:r>
      <w:proofErr w:type="spellStart"/>
      <w:r w:rsidR="00CB47B5">
        <w:rPr>
          <w:rFonts w:ascii="Candara" w:hAnsi="Candara"/>
          <w:sz w:val="24"/>
          <w:szCs w:val="24"/>
        </w:rPr>
        <w:t>laporan</w:t>
      </w:r>
      <w:proofErr w:type="spellEnd"/>
      <w:r w:rsidR="00CB47B5">
        <w:rPr>
          <w:rFonts w:ascii="Candara" w:hAnsi="Candara"/>
          <w:sz w:val="24"/>
          <w:szCs w:val="24"/>
        </w:rPr>
        <w:t xml:space="preserve"> </w:t>
      </w:r>
      <w:proofErr w:type="spellStart"/>
      <w:r w:rsidR="00CB47B5">
        <w:rPr>
          <w:rFonts w:ascii="Candara" w:hAnsi="Candara"/>
          <w:sz w:val="24"/>
          <w:szCs w:val="24"/>
        </w:rPr>
        <w:t>Kinerjanya</w:t>
      </w:r>
      <w:proofErr w:type="spellEnd"/>
      <w:r w:rsidR="006238FA">
        <w:rPr>
          <w:rFonts w:ascii="Candara" w:hAnsi="Candara"/>
          <w:sz w:val="24"/>
          <w:szCs w:val="24"/>
        </w:rPr>
        <w:t xml:space="preserve"> (Kementerian </w:t>
      </w:r>
      <w:proofErr w:type="spellStart"/>
      <w:r w:rsidR="006238FA">
        <w:rPr>
          <w:rFonts w:ascii="Candara" w:hAnsi="Candara"/>
          <w:sz w:val="24"/>
          <w:szCs w:val="24"/>
        </w:rPr>
        <w:t>Pertahanan</w:t>
      </w:r>
      <w:proofErr w:type="spellEnd"/>
      <w:r w:rsidR="006238FA">
        <w:rPr>
          <w:rFonts w:ascii="Candara" w:hAnsi="Candara"/>
          <w:sz w:val="24"/>
          <w:szCs w:val="24"/>
        </w:rPr>
        <w:t>, 2021)</w:t>
      </w:r>
      <w:r w:rsidR="00CB47B5">
        <w:rPr>
          <w:rFonts w:ascii="Candara" w:hAnsi="Candara"/>
          <w:sz w:val="24"/>
          <w:szCs w:val="24"/>
        </w:rPr>
        <w:t xml:space="preserve">. </w:t>
      </w:r>
      <w:proofErr w:type="spellStart"/>
      <w:r w:rsidR="005657BD">
        <w:rPr>
          <w:rFonts w:ascii="Candara" w:hAnsi="Candara"/>
          <w:sz w:val="24"/>
          <w:szCs w:val="24"/>
        </w:rPr>
        <w:t>Setiap</w:t>
      </w:r>
      <w:proofErr w:type="spellEnd"/>
      <w:r w:rsidR="005657BD">
        <w:rPr>
          <w:rFonts w:ascii="Candara" w:hAnsi="Candara"/>
          <w:sz w:val="24"/>
          <w:szCs w:val="24"/>
        </w:rPr>
        <w:t xml:space="preserve"> program </w:t>
      </w:r>
      <w:proofErr w:type="spellStart"/>
      <w:r w:rsidR="005657BD">
        <w:rPr>
          <w:rFonts w:ascii="Candara" w:hAnsi="Candara"/>
          <w:sz w:val="24"/>
          <w:szCs w:val="24"/>
        </w:rPr>
        <w:t>diberikan</w:t>
      </w:r>
      <w:proofErr w:type="spellEnd"/>
      <w:r w:rsidR="005657BD">
        <w:rPr>
          <w:rFonts w:ascii="Candara" w:hAnsi="Candara"/>
          <w:sz w:val="24"/>
          <w:szCs w:val="24"/>
        </w:rPr>
        <w:t xml:space="preserve"> </w:t>
      </w:r>
      <w:r w:rsidR="003054A5">
        <w:rPr>
          <w:rFonts w:ascii="Candara" w:hAnsi="Candara"/>
          <w:sz w:val="24"/>
          <w:szCs w:val="24"/>
        </w:rPr>
        <w:t>masing-masing</w:t>
      </w:r>
      <w:r w:rsidR="005657BD">
        <w:rPr>
          <w:rFonts w:ascii="Candara" w:hAnsi="Candara"/>
          <w:sz w:val="24"/>
          <w:szCs w:val="24"/>
        </w:rPr>
        <w:t xml:space="preserve"> </w:t>
      </w:r>
      <w:proofErr w:type="spellStart"/>
      <w:r w:rsidR="00363C2F">
        <w:rPr>
          <w:rFonts w:ascii="Candara" w:hAnsi="Candara"/>
          <w:sz w:val="24"/>
          <w:szCs w:val="24"/>
        </w:rPr>
        <w:t>persentase</w:t>
      </w:r>
      <w:proofErr w:type="spellEnd"/>
      <w:r w:rsidR="00363C2F">
        <w:rPr>
          <w:rFonts w:ascii="Candara" w:hAnsi="Candara"/>
          <w:sz w:val="24"/>
          <w:szCs w:val="24"/>
        </w:rPr>
        <w:t xml:space="preserve"> </w:t>
      </w:r>
      <w:proofErr w:type="spellStart"/>
      <w:r w:rsidR="00363C2F">
        <w:rPr>
          <w:rFonts w:ascii="Candara" w:hAnsi="Candara"/>
          <w:sz w:val="24"/>
          <w:szCs w:val="24"/>
        </w:rPr>
        <w:t>capaian</w:t>
      </w:r>
      <w:proofErr w:type="spellEnd"/>
      <w:r w:rsidR="00363C2F">
        <w:rPr>
          <w:rFonts w:ascii="Candara" w:hAnsi="Candara"/>
          <w:sz w:val="24"/>
          <w:szCs w:val="24"/>
        </w:rPr>
        <w:t xml:space="preserve"> </w:t>
      </w:r>
      <w:proofErr w:type="spellStart"/>
      <w:r w:rsidR="00363C2F">
        <w:rPr>
          <w:rFonts w:ascii="Candara" w:hAnsi="Candara"/>
          <w:sz w:val="24"/>
          <w:szCs w:val="24"/>
        </w:rPr>
        <w:t>kerja</w:t>
      </w:r>
      <w:proofErr w:type="spellEnd"/>
      <w:r w:rsidR="00363C2F">
        <w:rPr>
          <w:rFonts w:ascii="Candara" w:hAnsi="Candara"/>
          <w:sz w:val="24"/>
          <w:szCs w:val="24"/>
        </w:rPr>
        <w:t xml:space="preserve"> (total </w:t>
      </w:r>
      <w:proofErr w:type="spellStart"/>
      <w:r w:rsidR="00363C2F">
        <w:rPr>
          <w:rFonts w:ascii="Candara" w:hAnsi="Candara"/>
          <w:sz w:val="24"/>
          <w:szCs w:val="24"/>
        </w:rPr>
        <w:t>capaian</w:t>
      </w:r>
      <w:proofErr w:type="spellEnd"/>
      <w:r w:rsidR="00363C2F">
        <w:rPr>
          <w:rFonts w:ascii="Candara" w:hAnsi="Candara"/>
          <w:sz w:val="24"/>
          <w:szCs w:val="24"/>
        </w:rPr>
        <w:t xml:space="preserve"> </w:t>
      </w:r>
      <w:proofErr w:type="spellStart"/>
      <w:r w:rsidR="00363C2F">
        <w:rPr>
          <w:rFonts w:ascii="Candara" w:hAnsi="Candara"/>
          <w:sz w:val="24"/>
          <w:szCs w:val="24"/>
        </w:rPr>
        <w:t>kerja</w:t>
      </w:r>
      <w:proofErr w:type="spellEnd"/>
      <w:r w:rsidR="00363C2F">
        <w:rPr>
          <w:rFonts w:ascii="Candara" w:hAnsi="Candara"/>
          <w:sz w:val="24"/>
          <w:szCs w:val="24"/>
        </w:rPr>
        <w:t xml:space="preserve">/total target </w:t>
      </w:r>
      <w:proofErr w:type="spellStart"/>
      <w:r w:rsidR="00363C2F">
        <w:rPr>
          <w:rFonts w:ascii="Candara" w:hAnsi="Candara"/>
          <w:sz w:val="24"/>
          <w:szCs w:val="24"/>
        </w:rPr>
        <w:t>kerja</w:t>
      </w:r>
      <w:proofErr w:type="spellEnd"/>
      <w:r w:rsidR="00363C2F">
        <w:rPr>
          <w:rFonts w:ascii="Candara" w:hAnsi="Candara"/>
          <w:sz w:val="24"/>
          <w:szCs w:val="24"/>
        </w:rPr>
        <w:t>)</w:t>
      </w:r>
      <w:r w:rsidR="00AD432D">
        <w:rPr>
          <w:rFonts w:ascii="Candara" w:hAnsi="Candara"/>
          <w:sz w:val="24"/>
          <w:szCs w:val="24"/>
        </w:rPr>
        <w:t xml:space="preserve"> dan </w:t>
      </w:r>
      <w:proofErr w:type="spellStart"/>
      <w:r w:rsidR="00B6359B">
        <w:rPr>
          <w:rFonts w:ascii="Candara" w:hAnsi="Candara"/>
          <w:sz w:val="24"/>
          <w:szCs w:val="24"/>
        </w:rPr>
        <w:t>realisasi</w:t>
      </w:r>
      <w:proofErr w:type="spellEnd"/>
      <w:r w:rsidR="00B6359B">
        <w:rPr>
          <w:rFonts w:ascii="Candara" w:hAnsi="Candara"/>
          <w:sz w:val="24"/>
          <w:szCs w:val="24"/>
        </w:rPr>
        <w:t xml:space="preserve"> </w:t>
      </w:r>
      <w:proofErr w:type="spellStart"/>
      <w:r w:rsidR="00B6359B">
        <w:rPr>
          <w:rFonts w:ascii="Candara" w:hAnsi="Candara"/>
          <w:sz w:val="24"/>
          <w:szCs w:val="24"/>
        </w:rPr>
        <w:t>anggaran</w:t>
      </w:r>
      <w:proofErr w:type="spellEnd"/>
      <w:r w:rsidR="00B6359B">
        <w:rPr>
          <w:rFonts w:ascii="Candara" w:hAnsi="Candara"/>
          <w:sz w:val="24"/>
          <w:szCs w:val="24"/>
        </w:rPr>
        <w:t xml:space="preserve"> (total </w:t>
      </w:r>
      <w:proofErr w:type="spellStart"/>
      <w:r w:rsidR="00B6359B">
        <w:rPr>
          <w:rFonts w:ascii="Candara" w:hAnsi="Candara"/>
          <w:sz w:val="24"/>
          <w:szCs w:val="24"/>
        </w:rPr>
        <w:t>realisasai</w:t>
      </w:r>
      <w:proofErr w:type="spellEnd"/>
      <w:r w:rsidR="00B6359B">
        <w:rPr>
          <w:rFonts w:ascii="Candara" w:hAnsi="Candara"/>
          <w:sz w:val="24"/>
          <w:szCs w:val="24"/>
        </w:rPr>
        <w:t xml:space="preserve"> </w:t>
      </w:r>
      <w:proofErr w:type="spellStart"/>
      <w:r w:rsidR="00B6359B">
        <w:rPr>
          <w:rFonts w:ascii="Candara" w:hAnsi="Candara"/>
          <w:sz w:val="24"/>
          <w:szCs w:val="24"/>
        </w:rPr>
        <w:t>serapan</w:t>
      </w:r>
      <w:proofErr w:type="spellEnd"/>
      <w:r w:rsidR="00B6359B">
        <w:rPr>
          <w:rFonts w:ascii="Candara" w:hAnsi="Candara"/>
          <w:sz w:val="24"/>
          <w:szCs w:val="24"/>
        </w:rPr>
        <w:t xml:space="preserve"> </w:t>
      </w:r>
      <w:proofErr w:type="spellStart"/>
      <w:r w:rsidR="00B6359B">
        <w:rPr>
          <w:rFonts w:ascii="Candara" w:hAnsi="Candara"/>
          <w:sz w:val="24"/>
          <w:szCs w:val="24"/>
        </w:rPr>
        <w:t>anggaran</w:t>
      </w:r>
      <w:proofErr w:type="spellEnd"/>
      <w:r w:rsidR="00B6359B">
        <w:rPr>
          <w:rFonts w:ascii="Candara" w:hAnsi="Candara"/>
          <w:sz w:val="24"/>
          <w:szCs w:val="24"/>
        </w:rPr>
        <w:t xml:space="preserve">/total </w:t>
      </w:r>
      <w:proofErr w:type="spellStart"/>
      <w:r w:rsidR="00B6359B">
        <w:rPr>
          <w:rFonts w:ascii="Candara" w:hAnsi="Candara"/>
          <w:sz w:val="24"/>
          <w:szCs w:val="24"/>
        </w:rPr>
        <w:t>anggaran</w:t>
      </w:r>
      <w:proofErr w:type="spellEnd"/>
      <w:r w:rsidR="00B6359B">
        <w:rPr>
          <w:rFonts w:ascii="Candara" w:hAnsi="Candara"/>
          <w:sz w:val="24"/>
          <w:szCs w:val="24"/>
        </w:rPr>
        <w:t>)</w:t>
      </w:r>
      <w:r w:rsidR="00D84A90">
        <w:rPr>
          <w:rFonts w:ascii="Candara" w:hAnsi="Candara"/>
          <w:sz w:val="24"/>
          <w:szCs w:val="24"/>
        </w:rPr>
        <w:t xml:space="preserve"> </w:t>
      </w:r>
      <w:proofErr w:type="spellStart"/>
      <w:r w:rsidR="00D84A90">
        <w:rPr>
          <w:rFonts w:ascii="Candara" w:hAnsi="Candara"/>
          <w:sz w:val="24"/>
          <w:szCs w:val="24"/>
        </w:rPr>
        <w:t>sesuai</w:t>
      </w:r>
      <w:proofErr w:type="spellEnd"/>
      <w:r w:rsidR="00D84A90">
        <w:rPr>
          <w:rFonts w:ascii="Candara" w:hAnsi="Candara"/>
          <w:sz w:val="24"/>
          <w:szCs w:val="24"/>
        </w:rPr>
        <w:t xml:space="preserve"> </w:t>
      </w:r>
      <w:proofErr w:type="spellStart"/>
      <w:r w:rsidR="00D84A90">
        <w:rPr>
          <w:rFonts w:ascii="Candara" w:hAnsi="Candara"/>
          <w:sz w:val="24"/>
          <w:szCs w:val="24"/>
        </w:rPr>
        <w:t>dengan</w:t>
      </w:r>
      <w:proofErr w:type="spellEnd"/>
      <w:r w:rsidR="00D84A90">
        <w:rPr>
          <w:rFonts w:ascii="Candara" w:hAnsi="Candara"/>
          <w:sz w:val="24"/>
          <w:szCs w:val="24"/>
        </w:rPr>
        <w:t xml:space="preserve"> </w:t>
      </w:r>
      <w:proofErr w:type="spellStart"/>
      <w:r w:rsidR="00F50DE2">
        <w:rPr>
          <w:rFonts w:ascii="Candara" w:hAnsi="Candara"/>
          <w:sz w:val="24"/>
          <w:szCs w:val="24"/>
        </w:rPr>
        <w:t>T</w:t>
      </w:r>
      <w:r w:rsidR="00D84A90">
        <w:rPr>
          <w:rFonts w:ascii="Candara" w:hAnsi="Candara"/>
          <w:sz w:val="24"/>
          <w:szCs w:val="24"/>
        </w:rPr>
        <w:t>abel</w:t>
      </w:r>
      <w:proofErr w:type="spellEnd"/>
      <w:r w:rsidR="00D84A90">
        <w:rPr>
          <w:rFonts w:ascii="Candara" w:hAnsi="Candara"/>
          <w:sz w:val="24"/>
          <w:szCs w:val="24"/>
        </w:rPr>
        <w:t xml:space="preserve"> 1</w:t>
      </w:r>
      <w:r w:rsidR="003116E6">
        <w:rPr>
          <w:rFonts w:ascii="Candara" w:hAnsi="Candara"/>
          <w:sz w:val="24"/>
          <w:szCs w:val="24"/>
        </w:rPr>
        <w:t>.</w:t>
      </w:r>
    </w:p>
    <w:p w14:paraId="05FC7FBB" w14:textId="29D30123" w:rsidR="006B75F4" w:rsidRPr="006B75F4" w:rsidRDefault="006B75F4" w:rsidP="006B75F4">
      <w:pPr>
        <w:spacing w:line="360" w:lineRule="auto"/>
        <w:ind w:left="360"/>
        <w:jc w:val="center"/>
        <w:rPr>
          <w:rFonts w:ascii="Candara" w:hAnsi="Candara"/>
          <w:i/>
          <w:iCs/>
          <w:sz w:val="20"/>
          <w:szCs w:val="20"/>
        </w:rPr>
      </w:pPr>
      <w:proofErr w:type="spellStart"/>
      <w:r w:rsidRPr="006B75F4">
        <w:rPr>
          <w:rFonts w:ascii="Candara" w:hAnsi="Candara"/>
          <w:b/>
          <w:bCs/>
          <w:sz w:val="20"/>
          <w:szCs w:val="20"/>
        </w:rPr>
        <w:t>Tabel</w:t>
      </w:r>
      <w:proofErr w:type="spellEnd"/>
      <w:r w:rsidRPr="006B75F4">
        <w:rPr>
          <w:rFonts w:ascii="Candara" w:hAnsi="Candara"/>
          <w:b/>
          <w:bCs/>
          <w:sz w:val="20"/>
          <w:szCs w:val="20"/>
        </w:rPr>
        <w:t xml:space="preserve"> 1.</w:t>
      </w:r>
      <w:r w:rsidRPr="006B75F4">
        <w:rPr>
          <w:rFonts w:ascii="Candara" w:hAnsi="Candara"/>
          <w:sz w:val="20"/>
          <w:szCs w:val="20"/>
        </w:rPr>
        <w:t xml:space="preserve"> Program </w:t>
      </w:r>
      <w:proofErr w:type="spellStart"/>
      <w:r w:rsidRPr="006B75F4">
        <w:rPr>
          <w:rFonts w:ascii="Candara" w:hAnsi="Candara"/>
          <w:sz w:val="20"/>
          <w:szCs w:val="20"/>
        </w:rPr>
        <w:t>Capaian</w:t>
      </w:r>
      <w:proofErr w:type="spellEnd"/>
      <w:r w:rsidRPr="006B75F4">
        <w:rPr>
          <w:rFonts w:ascii="Candara" w:hAnsi="Candara"/>
          <w:sz w:val="20"/>
          <w:szCs w:val="20"/>
        </w:rPr>
        <w:t xml:space="preserve"> </w:t>
      </w:r>
      <w:proofErr w:type="spellStart"/>
      <w:r w:rsidRPr="006B75F4">
        <w:rPr>
          <w:rFonts w:ascii="Candara" w:hAnsi="Candara"/>
          <w:sz w:val="20"/>
          <w:szCs w:val="20"/>
        </w:rPr>
        <w:t>kerja</w:t>
      </w:r>
      <w:proofErr w:type="spellEnd"/>
      <w:r w:rsidRPr="006B75F4">
        <w:rPr>
          <w:rFonts w:ascii="Candara" w:hAnsi="Candara"/>
          <w:sz w:val="20"/>
          <w:szCs w:val="20"/>
        </w:rPr>
        <w:t xml:space="preserve"> dan </w:t>
      </w:r>
      <w:proofErr w:type="spellStart"/>
      <w:r w:rsidRPr="006B75F4">
        <w:rPr>
          <w:rFonts w:ascii="Candara" w:hAnsi="Candara"/>
          <w:sz w:val="20"/>
          <w:szCs w:val="20"/>
        </w:rPr>
        <w:t>Realisasi</w:t>
      </w:r>
      <w:proofErr w:type="spellEnd"/>
      <w:r w:rsidRPr="006B75F4">
        <w:rPr>
          <w:rFonts w:ascii="Candara" w:hAnsi="Candara"/>
          <w:sz w:val="20"/>
          <w:szCs w:val="20"/>
        </w:rPr>
        <w:t xml:space="preserve"> </w:t>
      </w:r>
      <w:proofErr w:type="spellStart"/>
      <w:r w:rsidRPr="006B75F4">
        <w:rPr>
          <w:rFonts w:ascii="Candara" w:hAnsi="Candara"/>
          <w:sz w:val="20"/>
          <w:szCs w:val="20"/>
        </w:rPr>
        <w:t>Anggaran</w:t>
      </w:r>
      <w:proofErr w:type="spell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127"/>
        <w:gridCol w:w="796"/>
        <w:gridCol w:w="796"/>
      </w:tblGrid>
      <w:tr w:rsidR="001D400C" w:rsidRPr="00CC132B" w14:paraId="1707EBBD" w14:textId="77777777" w:rsidTr="00D54488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41558ADE" w14:textId="371C5A1F" w:rsidR="001D400C" w:rsidRPr="0092641C" w:rsidRDefault="001D400C" w:rsidP="0092641C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7B397D" w14:textId="3D8F6654" w:rsidR="001D400C" w:rsidRPr="0092641C" w:rsidRDefault="001D400C" w:rsidP="0092641C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2641C">
              <w:rPr>
                <w:rFonts w:ascii="Candara" w:hAnsi="Candara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7594C93" w14:textId="756FBC2E" w:rsidR="001D400C" w:rsidRPr="0092641C" w:rsidRDefault="001D400C" w:rsidP="0092641C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7DB66E9" w14:textId="2D12B56E" w:rsidR="001D400C" w:rsidRPr="0092641C" w:rsidRDefault="001D400C" w:rsidP="0092641C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RA</w:t>
            </w:r>
          </w:p>
        </w:tc>
      </w:tr>
      <w:tr w:rsidR="001D400C" w:rsidRPr="00CC132B" w14:paraId="7AA28D48" w14:textId="77777777" w:rsidTr="00D54488">
        <w:tc>
          <w:tcPr>
            <w:tcW w:w="461" w:type="dxa"/>
            <w:tcBorders>
              <w:top w:val="single" w:sz="4" w:space="0" w:color="auto"/>
            </w:tcBorders>
          </w:tcPr>
          <w:p w14:paraId="3D120510" w14:textId="55BA3765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5EB6523" w14:textId="5B44059B" w:rsidR="001D400C" w:rsidRPr="00E204C4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D</w:t>
            </w:r>
            <w:r w:rsidRPr="00E204C4">
              <w:rPr>
                <w:rFonts w:ascii="Candara" w:hAnsi="Candara"/>
                <w:sz w:val="20"/>
                <w:szCs w:val="20"/>
              </w:rPr>
              <w:t>ukungan</w:t>
            </w:r>
            <w:proofErr w:type="spellEnd"/>
            <w:r w:rsidRPr="00E204C4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E204C4">
              <w:rPr>
                <w:rFonts w:ascii="Candara" w:hAnsi="Candara"/>
                <w:sz w:val="20"/>
                <w:szCs w:val="20"/>
              </w:rPr>
              <w:t>manajemen</w:t>
            </w:r>
            <w:proofErr w:type="spellEnd"/>
            <w:r w:rsidRPr="00E204C4"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 w:rsidRPr="00E204C4">
              <w:rPr>
                <w:rFonts w:ascii="Candara" w:hAnsi="Candara"/>
                <w:sz w:val="20"/>
                <w:szCs w:val="20"/>
              </w:rPr>
              <w:t>pelaksanaan</w:t>
            </w:r>
            <w:proofErr w:type="spellEnd"/>
            <w:r w:rsidRPr="00E204C4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tugas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teknis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lainnya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Kem</w:t>
            </w:r>
            <w:r w:rsidR="00060542">
              <w:rPr>
                <w:rFonts w:ascii="Candara" w:hAnsi="Candara"/>
                <w:sz w:val="20"/>
                <w:szCs w:val="20"/>
              </w:rPr>
              <w:t xml:space="preserve">enterian </w:t>
            </w:r>
            <w:proofErr w:type="spellStart"/>
            <w:r w:rsidR="00060542">
              <w:rPr>
                <w:rFonts w:ascii="Candara" w:hAnsi="Candara"/>
                <w:sz w:val="20"/>
                <w:szCs w:val="20"/>
              </w:rPr>
              <w:t>Perta</w:t>
            </w:r>
            <w:r>
              <w:rPr>
                <w:rFonts w:ascii="Candara" w:hAnsi="Candara"/>
                <w:sz w:val="20"/>
                <w:szCs w:val="20"/>
              </w:rPr>
              <w:t>han</w:t>
            </w:r>
            <w:r w:rsidR="00060542">
              <w:rPr>
                <w:rFonts w:ascii="Candara" w:hAnsi="Candara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5293C163" w14:textId="5C5361C9" w:rsidR="001D400C" w:rsidRPr="00E204C4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94,93%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096ECC5C" w14:textId="50508F83" w:rsidR="001D400C" w:rsidRPr="00E204C4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92,56%</w:t>
            </w:r>
          </w:p>
        </w:tc>
      </w:tr>
      <w:tr w:rsidR="001D400C" w:rsidRPr="00CC132B" w14:paraId="353BB052" w14:textId="77777777" w:rsidTr="00D54488">
        <w:tc>
          <w:tcPr>
            <w:tcW w:w="461" w:type="dxa"/>
          </w:tcPr>
          <w:p w14:paraId="30C3929D" w14:textId="63EBF940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4912F546" w14:textId="14FA4C73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P</w:t>
            </w:r>
            <w:r w:rsidRPr="00385D9B">
              <w:rPr>
                <w:rFonts w:ascii="Candara" w:hAnsi="Candara"/>
                <w:sz w:val="20"/>
                <w:szCs w:val="20"/>
              </w:rPr>
              <w:t>eningkatan</w:t>
            </w:r>
            <w:proofErr w:type="spellEnd"/>
            <w:r w:rsidRPr="00385D9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385D9B">
              <w:rPr>
                <w:rFonts w:ascii="Candara" w:hAnsi="Candara"/>
                <w:sz w:val="20"/>
                <w:szCs w:val="20"/>
              </w:rPr>
              <w:t>pengelolaan</w:t>
            </w:r>
            <w:proofErr w:type="spellEnd"/>
            <w:r w:rsidRPr="00385D9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385D9B">
              <w:rPr>
                <w:rFonts w:ascii="Candara" w:hAnsi="Candara"/>
                <w:sz w:val="20"/>
                <w:szCs w:val="20"/>
              </w:rPr>
              <w:t>keuangan</w:t>
            </w:r>
            <w:proofErr w:type="spellEnd"/>
            <w:r w:rsidRPr="00385D9B"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 w:rsidRPr="00385D9B">
              <w:rPr>
                <w:rFonts w:ascii="Candara" w:hAnsi="Candara"/>
                <w:sz w:val="20"/>
                <w:szCs w:val="20"/>
              </w:rPr>
              <w:t>kinerja</w:t>
            </w:r>
            <w:proofErr w:type="spellEnd"/>
            <w:r w:rsidRPr="00385D9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385D9B">
              <w:rPr>
                <w:rFonts w:ascii="Candara" w:hAnsi="Candara"/>
                <w:sz w:val="20"/>
                <w:szCs w:val="20"/>
              </w:rPr>
              <w:t>aparatur</w:t>
            </w:r>
            <w:proofErr w:type="spellEnd"/>
            <w:r w:rsidRPr="00385D9B">
              <w:rPr>
                <w:rFonts w:ascii="Candara" w:hAnsi="Candara"/>
                <w:sz w:val="20"/>
                <w:szCs w:val="20"/>
              </w:rPr>
              <w:t xml:space="preserve"> Kem</w:t>
            </w:r>
            <w:r w:rsidR="00060542">
              <w:rPr>
                <w:rFonts w:ascii="Candara" w:hAnsi="Candara"/>
                <w:sz w:val="20"/>
                <w:szCs w:val="20"/>
              </w:rPr>
              <w:t xml:space="preserve">enterian </w:t>
            </w:r>
            <w:proofErr w:type="spellStart"/>
            <w:r w:rsidR="00060542">
              <w:rPr>
                <w:rFonts w:ascii="Candara" w:hAnsi="Candara"/>
                <w:sz w:val="20"/>
                <w:szCs w:val="20"/>
              </w:rPr>
              <w:t>Pertahan</w:t>
            </w:r>
            <w:r w:rsidRPr="00385D9B">
              <w:rPr>
                <w:rFonts w:ascii="Candara" w:hAnsi="Candara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796" w:type="dxa"/>
          </w:tcPr>
          <w:p w14:paraId="77584A7B" w14:textId="524AB0E9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 w:rsidRPr="00385D9B"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112E388A" w14:textId="2FBC9110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99,53%</w:t>
            </w:r>
          </w:p>
        </w:tc>
      </w:tr>
      <w:tr w:rsidR="001D400C" w:rsidRPr="00CC132B" w14:paraId="095C494E" w14:textId="77777777" w:rsidTr="00D54488">
        <w:tc>
          <w:tcPr>
            <w:tcW w:w="461" w:type="dxa"/>
          </w:tcPr>
          <w:p w14:paraId="77AC68AA" w14:textId="6EC60B1A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4DE7F761" w14:textId="59DC68C6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kebijakan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pelaksanaan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strategi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negara</w:t>
            </w:r>
          </w:p>
        </w:tc>
        <w:tc>
          <w:tcPr>
            <w:tcW w:w="796" w:type="dxa"/>
          </w:tcPr>
          <w:p w14:paraId="570A29EA" w14:textId="53687435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3BF6E281" w14:textId="6142E536" w:rsidR="001D400C" w:rsidRPr="00385D9B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95,68%</w:t>
            </w:r>
          </w:p>
        </w:tc>
      </w:tr>
      <w:tr w:rsidR="001D400C" w:rsidRPr="00CC132B" w14:paraId="19449D53" w14:textId="77777777" w:rsidTr="00D54488">
        <w:tc>
          <w:tcPr>
            <w:tcW w:w="461" w:type="dxa"/>
          </w:tcPr>
          <w:p w14:paraId="05418C60" w14:textId="3EA4D224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3829C82" w14:textId="2C3841D0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perencanaan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umum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penganggaran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14:paraId="64BAF41A" w14:textId="0DFDDEA8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73337CB8" w14:textId="29F58BAA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98%</w:t>
            </w:r>
          </w:p>
        </w:tc>
      </w:tr>
      <w:tr w:rsidR="001D400C" w:rsidRPr="00CC132B" w14:paraId="5A7F12E5" w14:textId="77777777" w:rsidTr="00D54488">
        <w:tc>
          <w:tcPr>
            <w:tcW w:w="461" w:type="dxa"/>
          </w:tcPr>
          <w:p w14:paraId="743E7EE3" w14:textId="541E85EB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4C6A61C0" w14:textId="3EB3011D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Seluruh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masyarakat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daya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alam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/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buatan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sarana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/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prasarana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nasional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berdayaguna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optimal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dalam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rangka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penyelenggaraan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negara</w:t>
            </w:r>
          </w:p>
        </w:tc>
        <w:tc>
          <w:tcPr>
            <w:tcW w:w="796" w:type="dxa"/>
          </w:tcPr>
          <w:p w14:paraId="2834D40D" w14:textId="74B4F606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0DB7AD46" w14:textId="00746AA6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97,72%</w:t>
            </w:r>
          </w:p>
        </w:tc>
      </w:tr>
      <w:tr w:rsidR="001D400C" w:rsidRPr="00CC132B" w14:paraId="340A0E1A" w14:textId="77777777" w:rsidTr="00D54488">
        <w:tc>
          <w:tcPr>
            <w:tcW w:w="461" w:type="dxa"/>
          </w:tcPr>
          <w:p w14:paraId="5EE9FF74" w14:textId="5FB0FED4" w:rsidR="001D400C" w:rsidRDefault="0008465E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2B6CB163" w14:textId="1C96C400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kekuatan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negara </w:t>
            </w:r>
          </w:p>
        </w:tc>
        <w:tc>
          <w:tcPr>
            <w:tcW w:w="796" w:type="dxa"/>
          </w:tcPr>
          <w:p w14:paraId="03DDDDA3" w14:textId="01313EC2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718C724E" w14:textId="41837975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95,06%</w:t>
            </w:r>
          </w:p>
        </w:tc>
      </w:tr>
      <w:tr w:rsidR="001D400C" w:rsidRPr="00CC132B" w14:paraId="6DFE71D3" w14:textId="77777777" w:rsidTr="00D54488">
        <w:tc>
          <w:tcPr>
            <w:tcW w:w="461" w:type="dxa"/>
          </w:tcPr>
          <w:p w14:paraId="796ABAAC" w14:textId="6CB5B04D" w:rsidR="001D400C" w:rsidRDefault="0008465E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6A8233D0" w14:textId="51F9DB9B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teknologi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daya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14:paraId="200A8FC7" w14:textId="17406BC8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503A7745" w14:textId="719DA505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99,14%</w:t>
            </w:r>
          </w:p>
        </w:tc>
      </w:tr>
      <w:tr w:rsidR="001D400C" w:rsidRPr="00CC132B" w14:paraId="715DFF02" w14:textId="77777777" w:rsidTr="00D54488">
        <w:tc>
          <w:tcPr>
            <w:tcW w:w="461" w:type="dxa"/>
          </w:tcPr>
          <w:p w14:paraId="1EB99561" w14:textId="6314190F" w:rsidR="001D400C" w:rsidRDefault="0008465E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755D9F24" w14:textId="7ABBF494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Tersedianya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lulusan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pendidikan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pelatihan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0542">
              <w:rPr>
                <w:rFonts w:ascii="Candara" w:hAnsi="Candara"/>
                <w:sz w:val="20"/>
                <w:szCs w:val="20"/>
              </w:rPr>
              <w:t xml:space="preserve">Kementerian </w:t>
            </w:r>
            <w:proofErr w:type="spellStart"/>
            <w:r w:rsidR="00060542"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/TNI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memenuhi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standar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796" w:type="dxa"/>
          </w:tcPr>
          <w:p w14:paraId="23AF3099" w14:textId="1FE95284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</w:tcPr>
          <w:p w14:paraId="12E835A0" w14:textId="5065320F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95,38%</w:t>
            </w:r>
          </w:p>
        </w:tc>
      </w:tr>
      <w:tr w:rsidR="001D400C" w:rsidRPr="00CC132B" w14:paraId="58C993C6" w14:textId="77777777" w:rsidTr="00D54488">
        <w:tc>
          <w:tcPr>
            <w:tcW w:w="461" w:type="dxa"/>
          </w:tcPr>
          <w:p w14:paraId="510FF496" w14:textId="55ECE087" w:rsidR="001D400C" w:rsidRDefault="0008465E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6A5CFFCA" w14:textId="50A47B03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sarana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prasarana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memenuhi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kebutuhan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standar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796" w:type="dxa"/>
          </w:tcPr>
          <w:p w14:paraId="0CCDD1E3" w14:textId="78DF4E56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95%</w:t>
            </w:r>
          </w:p>
        </w:tc>
        <w:tc>
          <w:tcPr>
            <w:tcW w:w="796" w:type="dxa"/>
          </w:tcPr>
          <w:p w14:paraId="4EF99B59" w14:textId="39DA2D1A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81,32%</w:t>
            </w:r>
          </w:p>
        </w:tc>
      </w:tr>
      <w:tr w:rsidR="001D400C" w:rsidRPr="00CC132B" w14:paraId="52FDEE60" w14:textId="77777777" w:rsidTr="00D40112">
        <w:tc>
          <w:tcPr>
            <w:tcW w:w="461" w:type="dxa"/>
          </w:tcPr>
          <w:p w14:paraId="2DFD8775" w14:textId="6F30D600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08465E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69473018" w14:textId="6C26F7CE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Meningkatnya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alutsista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produksi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dalam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negeri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terpenuhi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pengembangan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Industri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</w:p>
        </w:tc>
        <w:tc>
          <w:tcPr>
            <w:tcW w:w="796" w:type="dxa"/>
          </w:tcPr>
          <w:p w14:paraId="6B0CF703" w14:textId="2041688D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49%</w:t>
            </w:r>
          </w:p>
        </w:tc>
        <w:tc>
          <w:tcPr>
            <w:tcW w:w="796" w:type="dxa"/>
          </w:tcPr>
          <w:p w14:paraId="6B6D1650" w14:textId="712507F9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59%</w:t>
            </w:r>
          </w:p>
        </w:tc>
      </w:tr>
      <w:tr w:rsidR="001D400C" w:rsidRPr="00CC132B" w14:paraId="291E061B" w14:textId="77777777" w:rsidTr="00D40112">
        <w:tc>
          <w:tcPr>
            <w:tcW w:w="461" w:type="dxa"/>
            <w:tcBorders>
              <w:bottom w:val="single" w:sz="4" w:space="0" w:color="auto"/>
            </w:tcBorders>
          </w:tcPr>
          <w:p w14:paraId="77EE2BB5" w14:textId="23E32C80" w:rsidR="001D400C" w:rsidRDefault="001D400C" w:rsidP="001D40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="0008465E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8829B2" w14:textId="72426373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Terwujudnya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keamanan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ketertiban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dalam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rangka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penyelenggaraan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seluruh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kegiatan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kawasan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instalasi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strategis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pertahanan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1B43A34" w14:textId="1A199EA4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100%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A299AA1" w14:textId="7E87CF80" w:rsidR="001D400C" w:rsidRDefault="001D400C" w:rsidP="006908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98,34%</w:t>
            </w:r>
          </w:p>
        </w:tc>
      </w:tr>
    </w:tbl>
    <w:p w14:paraId="3A8A6DAB" w14:textId="7D9CA66A" w:rsidR="009E36DB" w:rsidRPr="009E36DB" w:rsidRDefault="0004207A" w:rsidP="0004207A">
      <w:pPr>
        <w:spacing w:line="360" w:lineRule="auto"/>
        <w:rPr>
          <w:rFonts w:ascii="Candara" w:hAnsi="Candara"/>
          <w:i/>
          <w:iCs/>
          <w:sz w:val="24"/>
          <w:szCs w:val="24"/>
        </w:rPr>
      </w:pPr>
      <w:proofErr w:type="spellStart"/>
      <w:proofErr w:type="gramStart"/>
      <w:r>
        <w:rPr>
          <w:rFonts w:ascii="Candara" w:hAnsi="Candara"/>
          <w:i/>
          <w:iCs/>
          <w:sz w:val="24"/>
          <w:szCs w:val="24"/>
        </w:rPr>
        <w:t>Sumber</w:t>
      </w:r>
      <w:proofErr w:type="spellEnd"/>
      <w:r>
        <w:rPr>
          <w:rFonts w:ascii="Candara" w:hAnsi="Candara"/>
          <w:i/>
          <w:iCs/>
          <w:sz w:val="24"/>
          <w:szCs w:val="24"/>
        </w:rPr>
        <w:t xml:space="preserve"> :</w:t>
      </w:r>
      <w:proofErr w:type="gramEnd"/>
      <w:r>
        <w:rPr>
          <w:rFonts w:ascii="Candara" w:hAnsi="Candara"/>
          <w:i/>
          <w:iCs/>
          <w:sz w:val="24"/>
          <w:szCs w:val="24"/>
        </w:rPr>
        <w:t xml:space="preserve"> LAKIP </w:t>
      </w:r>
      <w:r w:rsidRPr="00466329">
        <w:rPr>
          <w:rFonts w:ascii="Candara" w:hAnsi="Candara"/>
          <w:i/>
          <w:iCs/>
          <w:sz w:val="24"/>
          <w:szCs w:val="24"/>
        </w:rPr>
        <w:t>Kem</w:t>
      </w:r>
      <w:r w:rsidR="00060542" w:rsidRPr="00466329">
        <w:rPr>
          <w:rFonts w:ascii="Candara" w:hAnsi="Candara"/>
          <w:i/>
          <w:iCs/>
          <w:sz w:val="24"/>
          <w:szCs w:val="24"/>
        </w:rPr>
        <w:t xml:space="preserve">enterian </w:t>
      </w:r>
      <w:proofErr w:type="spellStart"/>
      <w:r w:rsidR="00060542" w:rsidRPr="00466329">
        <w:rPr>
          <w:rFonts w:ascii="Candara" w:hAnsi="Candara"/>
          <w:i/>
          <w:iCs/>
          <w:sz w:val="24"/>
          <w:szCs w:val="24"/>
        </w:rPr>
        <w:t>Perta</w:t>
      </w:r>
      <w:r w:rsidRPr="00466329">
        <w:rPr>
          <w:rFonts w:ascii="Candara" w:hAnsi="Candara"/>
          <w:i/>
          <w:iCs/>
          <w:sz w:val="24"/>
          <w:szCs w:val="24"/>
        </w:rPr>
        <w:t>han</w:t>
      </w:r>
      <w:r w:rsidR="00060542" w:rsidRPr="00466329">
        <w:rPr>
          <w:rFonts w:ascii="Candara" w:hAnsi="Candara"/>
          <w:i/>
          <w:iCs/>
          <w:sz w:val="24"/>
          <w:szCs w:val="24"/>
        </w:rPr>
        <w:t>an</w:t>
      </w:r>
      <w:proofErr w:type="spellEnd"/>
      <w:r w:rsidR="00AA61D9" w:rsidRPr="00466329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466329" w:rsidRPr="00466329">
        <w:rPr>
          <w:rFonts w:ascii="Candara" w:hAnsi="Candara"/>
          <w:i/>
          <w:iCs/>
          <w:sz w:val="24"/>
          <w:szCs w:val="24"/>
        </w:rPr>
        <w:t>Tahun</w:t>
      </w:r>
      <w:proofErr w:type="spellEnd"/>
      <w:r w:rsidR="00466329" w:rsidRPr="00466329">
        <w:rPr>
          <w:rFonts w:ascii="Candara" w:hAnsi="Candara"/>
          <w:i/>
          <w:iCs/>
          <w:sz w:val="24"/>
          <w:szCs w:val="24"/>
        </w:rPr>
        <w:t xml:space="preserve"> 2020</w:t>
      </w:r>
    </w:p>
    <w:p w14:paraId="3474F207" w14:textId="1C162B57" w:rsidR="00CC132B" w:rsidRPr="00F51301" w:rsidRDefault="00B01961" w:rsidP="00C53BE3">
      <w:pPr>
        <w:numPr>
          <w:ilvl w:val="0"/>
          <w:numId w:val="48"/>
        </w:numPr>
        <w:spacing w:line="360" w:lineRule="auto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Faktor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</w:t>
      </w:r>
      <w:r w:rsidR="003B5737">
        <w:rPr>
          <w:rFonts w:ascii="Candara" w:hAnsi="Candara"/>
          <w:sz w:val="24"/>
          <w:szCs w:val="24"/>
        </w:rPr>
        <w:t>eberhasilan</w:t>
      </w:r>
      <w:proofErr w:type="spellEnd"/>
      <w:r w:rsidR="003B5737">
        <w:rPr>
          <w:rFonts w:ascii="Candara" w:hAnsi="Candara"/>
          <w:sz w:val="24"/>
          <w:szCs w:val="24"/>
        </w:rPr>
        <w:t xml:space="preserve"> dan </w:t>
      </w:r>
      <w:proofErr w:type="spellStart"/>
      <w:r w:rsidR="003B5737">
        <w:rPr>
          <w:rFonts w:ascii="Candara" w:hAnsi="Candara"/>
          <w:sz w:val="24"/>
          <w:szCs w:val="24"/>
        </w:rPr>
        <w:t>kegagalan</w:t>
      </w:r>
      <w:proofErr w:type="spellEnd"/>
      <w:r w:rsidR="003B5737">
        <w:rPr>
          <w:rFonts w:ascii="Candara" w:hAnsi="Candara"/>
          <w:sz w:val="24"/>
          <w:szCs w:val="24"/>
        </w:rPr>
        <w:t xml:space="preserve"> </w:t>
      </w:r>
      <w:proofErr w:type="spellStart"/>
      <w:r w:rsidR="003B5737">
        <w:rPr>
          <w:rFonts w:ascii="Candara" w:hAnsi="Candara"/>
          <w:sz w:val="24"/>
          <w:szCs w:val="24"/>
        </w:rPr>
        <w:t>pencapaian</w:t>
      </w:r>
      <w:proofErr w:type="spellEnd"/>
      <w:r w:rsidR="003B5737">
        <w:rPr>
          <w:rFonts w:ascii="Candara" w:hAnsi="Candara"/>
          <w:sz w:val="24"/>
          <w:szCs w:val="24"/>
        </w:rPr>
        <w:t xml:space="preserve"> </w:t>
      </w:r>
      <w:proofErr w:type="spellStart"/>
      <w:r w:rsidR="003B5737">
        <w:rPr>
          <w:rFonts w:ascii="Candara" w:hAnsi="Candara"/>
          <w:sz w:val="24"/>
          <w:szCs w:val="24"/>
        </w:rPr>
        <w:t>kinerja</w:t>
      </w:r>
      <w:proofErr w:type="spellEnd"/>
    </w:p>
    <w:p w14:paraId="7F5D9C7C" w14:textId="254DFD54" w:rsidR="00F51301" w:rsidRPr="00071615" w:rsidRDefault="00C8434B" w:rsidP="00F51301">
      <w:pPr>
        <w:spacing w:line="360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Kementerian </w:t>
      </w:r>
      <w:proofErr w:type="spellStart"/>
      <w:r>
        <w:rPr>
          <w:rFonts w:ascii="Candara" w:hAnsi="Candara"/>
          <w:sz w:val="24"/>
          <w:szCs w:val="24"/>
        </w:rPr>
        <w:t>Pertahanan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memiliki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9A413A">
        <w:rPr>
          <w:rFonts w:ascii="Candara" w:hAnsi="Candara"/>
          <w:sz w:val="24"/>
          <w:szCs w:val="24"/>
        </w:rPr>
        <w:t>sebelas</w:t>
      </w:r>
      <w:proofErr w:type="spellEnd"/>
      <w:r w:rsidR="009A413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program </w:t>
      </w:r>
      <w:proofErr w:type="spellStart"/>
      <w:r>
        <w:rPr>
          <w:rFonts w:ascii="Candara" w:hAnsi="Candara"/>
          <w:sz w:val="24"/>
          <w:szCs w:val="24"/>
        </w:rPr>
        <w:t>kerja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selama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tahun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anggaran</w:t>
      </w:r>
      <w:proofErr w:type="spellEnd"/>
      <w:r>
        <w:rPr>
          <w:rFonts w:ascii="Candara" w:hAnsi="Candara"/>
          <w:sz w:val="24"/>
          <w:szCs w:val="24"/>
        </w:rPr>
        <w:t xml:space="preserve"> 2020. </w:t>
      </w:r>
      <w:r w:rsidR="00C80559">
        <w:rPr>
          <w:rFonts w:ascii="Candara" w:hAnsi="Candara"/>
          <w:sz w:val="24"/>
          <w:szCs w:val="24"/>
        </w:rPr>
        <w:t xml:space="preserve">Dari total </w:t>
      </w:r>
      <w:proofErr w:type="spellStart"/>
      <w:r w:rsidR="00C80559">
        <w:rPr>
          <w:rFonts w:ascii="Candara" w:hAnsi="Candara"/>
          <w:sz w:val="24"/>
          <w:szCs w:val="24"/>
        </w:rPr>
        <w:t>keseluruhan</w:t>
      </w:r>
      <w:proofErr w:type="spellEnd"/>
      <w:r w:rsidR="00C80559">
        <w:rPr>
          <w:rFonts w:ascii="Candara" w:hAnsi="Candara"/>
          <w:sz w:val="24"/>
          <w:szCs w:val="24"/>
        </w:rPr>
        <w:t xml:space="preserve"> </w:t>
      </w:r>
      <w:proofErr w:type="spellStart"/>
      <w:r w:rsidR="00C80559">
        <w:rPr>
          <w:rFonts w:ascii="Candara" w:hAnsi="Candara"/>
          <w:sz w:val="24"/>
          <w:szCs w:val="24"/>
        </w:rPr>
        <w:t>terdapat</w:t>
      </w:r>
      <w:proofErr w:type="spellEnd"/>
      <w:r w:rsidR="00C80559">
        <w:rPr>
          <w:rFonts w:ascii="Candara" w:hAnsi="Candara"/>
          <w:sz w:val="24"/>
          <w:szCs w:val="24"/>
        </w:rPr>
        <w:t xml:space="preserve"> </w:t>
      </w:r>
      <w:proofErr w:type="spellStart"/>
      <w:r w:rsidR="00C80559">
        <w:rPr>
          <w:rFonts w:ascii="Candara" w:hAnsi="Candara"/>
          <w:sz w:val="24"/>
          <w:szCs w:val="24"/>
        </w:rPr>
        <w:t>tiga</w:t>
      </w:r>
      <w:proofErr w:type="spellEnd"/>
      <w:r w:rsidR="00C80559">
        <w:rPr>
          <w:rFonts w:ascii="Candara" w:hAnsi="Candara"/>
          <w:sz w:val="24"/>
          <w:szCs w:val="24"/>
        </w:rPr>
        <w:t xml:space="preserve"> program yang </w:t>
      </w:r>
      <w:proofErr w:type="spellStart"/>
      <w:r w:rsidR="00C80559">
        <w:rPr>
          <w:rFonts w:ascii="Candara" w:hAnsi="Candara"/>
          <w:sz w:val="24"/>
          <w:szCs w:val="24"/>
        </w:rPr>
        <w:t>tidak</w:t>
      </w:r>
      <w:proofErr w:type="spellEnd"/>
      <w:r w:rsidR="00C80559">
        <w:rPr>
          <w:rFonts w:ascii="Candara" w:hAnsi="Candara"/>
          <w:sz w:val="24"/>
          <w:szCs w:val="24"/>
        </w:rPr>
        <w:t xml:space="preserve"> </w:t>
      </w:r>
      <w:proofErr w:type="spellStart"/>
      <w:r w:rsidR="00C80559">
        <w:rPr>
          <w:rFonts w:ascii="Candara" w:hAnsi="Candara"/>
          <w:sz w:val="24"/>
          <w:szCs w:val="24"/>
        </w:rPr>
        <w:t>mencapai</w:t>
      </w:r>
      <w:proofErr w:type="spellEnd"/>
      <w:r w:rsidR="00C80559">
        <w:rPr>
          <w:rFonts w:ascii="Candara" w:hAnsi="Candara"/>
          <w:sz w:val="24"/>
          <w:szCs w:val="24"/>
        </w:rPr>
        <w:t xml:space="preserve"> </w:t>
      </w:r>
      <w:proofErr w:type="spellStart"/>
      <w:r w:rsidR="00C80559">
        <w:rPr>
          <w:rFonts w:ascii="Candara" w:hAnsi="Candara"/>
          <w:sz w:val="24"/>
          <w:szCs w:val="24"/>
        </w:rPr>
        <w:t>capaian</w:t>
      </w:r>
      <w:proofErr w:type="spellEnd"/>
      <w:r w:rsidR="00C80559">
        <w:rPr>
          <w:rFonts w:ascii="Candara" w:hAnsi="Candara"/>
          <w:sz w:val="24"/>
          <w:szCs w:val="24"/>
        </w:rPr>
        <w:t xml:space="preserve"> </w:t>
      </w:r>
      <w:proofErr w:type="spellStart"/>
      <w:r w:rsidR="00C80559">
        <w:rPr>
          <w:rFonts w:ascii="Candara" w:hAnsi="Candara"/>
          <w:sz w:val="24"/>
          <w:szCs w:val="24"/>
        </w:rPr>
        <w:t>kerja</w:t>
      </w:r>
      <w:proofErr w:type="spellEnd"/>
      <w:r w:rsidR="00C80559">
        <w:rPr>
          <w:rFonts w:ascii="Candara" w:hAnsi="Candara"/>
          <w:sz w:val="24"/>
          <w:szCs w:val="24"/>
        </w:rPr>
        <w:t xml:space="preserve"> 100%. </w:t>
      </w:r>
      <w:r w:rsidR="00E17EC1">
        <w:rPr>
          <w:rFonts w:ascii="Candara" w:hAnsi="Candara"/>
          <w:sz w:val="24"/>
          <w:szCs w:val="24"/>
        </w:rPr>
        <w:t xml:space="preserve">Dari </w:t>
      </w:r>
      <w:proofErr w:type="spellStart"/>
      <w:r w:rsidR="00E17EC1">
        <w:rPr>
          <w:rFonts w:ascii="Candara" w:hAnsi="Candara"/>
          <w:sz w:val="24"/>
          <w:szCs w:val="24"/>
        </w:rPr>
        <w:t>tiga</w:t>
      </w:r>
      <w:proofErr w:type="spellEnd"/>
      <w:r w:rsidR="00E17EC1">
        <w:rPr>
          <w:rFonts w:ascii="Candara" w:hAnsi="Candara"/>
          <w:sz w:val="24"/>
          <w:szCs w:val="24"/>
        </w:rPr>
        <w:t xml:space="preserve"> program </w:t>
      </w:r>
      <w:proofErr w:type="spellStart"/>
      <w:r w:rsidR="00E17EC1">
        <w:rPr>
          <w:rFonts w:ascii="Candara" w:hAnsi="Candara"/>
          <w:sz w:val="24"/>
          <w:szCs w:val="24"/>
        </w:rPr>
        <w:t>tersebut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terdapat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satu</w:t>
      </w:r>
      <w:proofErr w:type="spellEnd"/>
      <w:r w:rsidR="00E17EC1">
        <w:rPr>
          <w:rFonts w:ascii="Candara" w:hAnsi="Candara"/>
          <w:sz w:val="24"/>
          <w:szCs w:val="24"/>
        </w:rPr>
        <w:t xml:space="preserve"> program </w:t>
      </w:r>
      <w:proofErr w:type="spellStart"/>
      <w:r w:rsidR="00E17EC1">
        <w:rPr>
          <w:rFonts w:ascii="Candara" w:hAnsi="Candara"/>
          <w:sz w:val="24"/>
          <w:szCs w:val="24"/>
        </w:rPr>
        <w:t>kerja</w:t>
      </w:r>
      <w:proofErr w:type="spellEnd"/>
      <w:r w:rsidR="00E17EC1">
        <w:rPr>
          <w:rFonts w:ascii="Candara" w:hAnsi="Candara"/>
          <w:sz w:val="24"/>
          <w:szCs w:val="24"/>
        </w:rPr>
        <w:t xml:space="preserve"> yang </w:t>
      </w:r>
      <w:proofErr w:type="spellStart"/>
      <w:r w:rsidR="00E17EC1">
        <w:rPr>
          <w:rFonts w:ascii="Candara" w:hAnsi="Candara"/>
          <w:sz w:val="24"/>
          <w:szCs w:val="24"/>
        </w:rPr>
        <w:t>cukup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signifikan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ketidakcapaian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atas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kinerjanya</w:t>
      </w:r>
      <w:proofErr w:type="spellEnd"/>
      <w:r w:rsidR="00EA2162">
        <w:rPr>
          <w:rFonts w:ascii="Candara" w:hAnsi="Candara"/>
          <w:sz w:val="24"/>
          <w:szCs w:val="24"/>
        </w:rPr>
        <w:t xml:space="preserve"> (</w:t>
      </w:r>
      <w:r w:rsidR="00170ECE">
        <w:rPr>
          <w:rFonts w:ascii="Candara" w:hAnsi="Candara"/>
          <w:sz w:val="24"/>
          <w:szCs w:val="24"/>
        </w:rPr>
        <w:t>&lt;</w:t>
      </w:r>
      <w:r w:rsidR="00EA2162">
        <w:rPr>
          <w:rFonts w:ascii="Candara" w:hAnsi="Candara"/>
          <w:sz w:val="24"/>
          <w:szCs w:val="24"/>
        </w:rPr>
        <w:t>50%)</w:t>
      </w:r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>
        <w:rPr>
          <w:rFonts w:ascii="Candara" w:hAnsi="Candara"/>
          <w:sz w:val="24"/>
          <w:szCs w:val="24"/>
        </w:rPr>
        <w:t>yaitu</w:t>
      </w:r>
      <w:proofErr w:type="spellEnd"/>
      <w:r w:rsidR="00E17EC1">
        <w:rPr>
          <w:rFonts w:ascii="Candara" w:hAnsi="Candara"/>
          <w:sz w:val="24"/>
          <w:szCs w:val="24"/>
        </w:rPr>
        <w:t xml:space="preserve"> </w:t>
      </w:r>
      <w:proofErr w:type="spellStart"/>
      <w:r w:rsidR="00E17EC1" w:rsidRPr="00B314F7">
        <w:rPr>
          <w:rFonts w:ascii="Candara" w:hAnsi="Candara"/>
          <w:sz w:val="24"/>
          <w:szCs w:val="24"/>
        </w:rPr>
        <w:t>peningkatan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</w:t>
      </w:r>
      <w:proofErr w:type="spellStart"/>
      <w:r w:rsidR="005A4717" w:rsidRPr="00B314F7">
        <w:rPr>
          <w:rFonts w:ascii="Candara" w:hAnsi="Candara"/>
          <w:sz w:val="24"/>
          <w:szCs w:val="24"/>
        </w:rPr>
        <w:t>alutsista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</w:t>
      </w:r>
      <w:proofErr w:type="spellStart"/>
      <w:r w:rsidR="005A4717" w:rsidRPr="00B314F7">
        <w:rPr>
          <w:rFonts w:ascii="Candara" w:hAnsi="Candara"/>
          <w:sz w:val="24"/>
          <w:szCs w:val="24"/>
        </w:rPr>
        <w:t>produksi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</w:t>
      </w:r>
      <w:proofErr w:type="spellStart"/>
      <w:r w:rsidR="005A4717" w:rsidRPr="00B314F7">
        <w:rPr>
          <w:rFonts w:ascii="Candara" w:hAnsi="Candara"/>
          <w:sz w:val="24"/>
          <w:szCs w:val="24"/>
        </w:rPr>
        <w:t>dalam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negeri </w:t>
      </w:r>
      <w:proofErr w:type="spellStart"/>
      <w:r w:rsidR="005A4717" w:rsidRPr="00B314F7">
        <w:rPr>
          <w:rFonts w:ascii="Candara" w:hAnsi="Candara"/>
          <w:sz w:val="24"/>
          <w:szCs w:val="24"/>
        </w:rPr>
        <w:t>terpenuhi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dan </w:t>
      </w:r>
      <w:proofErr w:type="spellStart"/>
      <w:r w:rsidR="005A4717" w:rsidRPr="00B314F7">
        <w:rPr>
          <w:rFonts w:ascii="Candara" w:hAnsi="Candara"/>
          <w:sz w:val="24"/>
          <w:szCs w:val="24"/>
        </w:rPr>
        <w:t>pengembangan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</w:t>
      </w:r>
      <w:proofErr w:type="spellStart"/>
      <w:r w:rsidR="005A4717" w:rsidRPr="00B314F7">
        <w:rPr>
          <w:rFonts w:ascii="Candara" w:hAnsi="Candara"/>
          <w:sz w:val="24"/>
          <w:szCs w:val="24"/>
        </w:rPr>
        <w:t>Industri</w:t>
      </w:r>
      <w:proofErr w:type="spellEnd"/>
      <w:r w:rsidR="005A4717" w:rsidRPr="00B314F7">
        <w:rPr>
          <w:rFonts w:ascii="Candara" w:hAnsi="Candara"/>
          <w:sz w:val="24"/>
          <w:szCs w:val="24"/>
        </w:rPr>
        <w:t xml:space="preserve"> </w:t>
      </w:r>
      <w:proofErr w:type="spellStart"/>
      <w:r w:rsidR="005A4717" w:rsidRPr="00B314F7">
        <w:rPr>
          <w:rFonts w:ascii="Candara" w:hAnsi="Candara"/>
          <w:sz w:val="24"/>
          <w:szCs w:val="24"/>
        </w:rPr>
        <w:t>Pertahanan</w:t>
      </w:r>
      <w:proofErr w:type="spellEnd"/>
      <w:r w:rsidR="002B4F28" w:rsidRPr="00B314F7">
        <w:rPr>
          <w:rFonts w:ascii="Candara" w:hAnsi="Candara"/>
          <w:sz w:val="24"/>
          <w:szCs w:val="24"/>
        </w:rPr>
        <w:t>.</w:t>
      </w:r>
      <w:r w:rsidR="002B4F28">
        <w:rPr>
          <w:rFonts w:ascii="Candara" w:hAnsi="Candara"/>
          <w:sz w:val="24"/>
          <w:szCs w:val="24"/>
        </w:rPr>
        <w:t xml:space="preserve"> </w:t>
      </w:r>
      <w:r w:rsidR="00C46D85">
        <w:rPr>
          <w:rFonts w:ascii="Candara" w:hAnsi="Candara"/>
          <w:sz w:val="24"/>
          <w:szCs w:val="24"/>
        </w:rPr>
        <w:t xml:space="preserve">Kementerian </w:t>
      </w:r>
      <w:proofErr w:type="spellStart"/>
      <w:r w:rsidR="00C46D85">
        <w:rPr>
          <w:rFonts w:ascii="Candara" w:hAnsi="Candara"/>
          <w:sz w:val="24"/>
          <w:szCs w:val="24"/>
        </w:rPr>
        <w:t>Pertahanan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memberikan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penjelasan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faktor</w:t>
      </w:r>
      <w:proofErr w:type="spellEnd"/>
      <w:r w:rsidR="00C46D85">
        <w:rPr>
          <w:rFonts w:ascii="Candara" w:hAnsi="Candara"/>
          <w:sz w:val="24"/>
          <w:szCs w:val="24"/>
        </w:rPr>
        <w:t xml:space="preserve"> yang </w:t>
      </w:r>
      <w:proofErr w:type="spellStart"/>
      <w:r w:rsidR="00C46D85">
        <w:rPr>
          <w:rFonts w:ascii="Candara" w:hAnsi="Candara"/>
          <w:sz w:val="24"/>
          <w:szCs w:val="24"/>
        </w:rPr>
        <w:t>menyebabkan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ketidakcapaian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kinerja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tersebut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C46D85">
        <w:rPr>
          <w:rFonts w:ascii="Candara" w:hAnsi="Candara"/>
          <w:sz w:val="24"/>
          <w:szCs w:val="24"/>
        </w:rPr>
        <w:t>ada</w:t>
      </w:r>
      <w:r w:rsidR="003F72D3">
        <w:rPr>
          <w:rFonts w:ascii="Candara" w:hAnsi="Candara"/>
          <w:sz w:val="24"/>
          <w:szCs w:val="24"/>
        </w:rPr>
        <w:t>l</w:t>
      </w:r>
      <w:r w:rsidR="00C46D85">
        <w:rPr>
          <w:rFonts w:ascii="Candara" w:hAnsi="Candara"/>
          <w:sz w:val="24"/>
          <w:szCs w:val="24"/>
        </w:rPr>
        <w:t>ah</w:t>
      </w:r>
      <w:proofErr w:type="spellEnd"/>
      <w:r w:rsidR="00C46D8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kegiatan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produksi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alutisista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industri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dalam</w:t>
      </w:r>
      <w:proofErr w:type="spellEnd"/>
      <w:r w:rsidR="00071615">
        <w:rPr>
          <w:rFonts w:ascii="Candara" w:hAnsi="Candara"/>
          <w:sz w:val="24"/>
          <w:szCs w:val="24"/>
        </w:rPr>
        <w:t xml:space="preserve"> negeri dan </w:t>
      </w:r>
      <w:proofErr w:type="spellStart"/>
      <w:r w:rsidR="00071615">
        <w:rPr>
          <w:rFonts w:ascii="Candara" w:hAnsi="Candara"/>
          <w:sz w:val="24"/>
          <w:szCs w:val="24"/>
        </w:rPr>
        <w:lastRenderedPageBreak/>
        <w:t>pengembangan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piranti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lunak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industri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pertahanan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akibat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dari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banyak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proofErr w:type="spellStart"/>
      <w:r w:rsidR="00071615">
        <w:rPr>
          <w:rFonts w:ascii="Candara" w:hAnsi="Candara"/>
          <w:sz w:val="24"/>
          <w:szCs w:val="24"/>
        </w:rPr>
        <w:t>kegiatan</w:t>
      </w:r>
      <w:proofErr w:type="spellEnd"/>
      <w:r w:rsidR="00071615">
        <w:rPr>
          <w:rFonts w:ascii="Candara" w:hAnsi="Candara"/>
          <w:sz w:val="24"/>
          <w:szCs w:val="24"/>
        </w:rPr>
        <w:t xml:space="preserve"> yang </w:t>
      </w:r>
      <w:proofErr w:type="spellStart"/>
      <w:r w:rsidR="00071615">
        <w:rPr>
          <w:rFonts w:ascii="Candara" w:hAnsi="Candara"/>
          <w:sz w:val="24"/>
          <w:szCs w:val="24"/>
        </w:rPr>
        <w:t>bersifat</w:t>
      </w:r>
      <w:proofErr w:type="spellEnd"/>
      <w:r w:rsidR="00071615">
        <w:rPr>
          <w:rFonts w:ascii="Candara" w:hAnsi="Candara"/>
          <w:sz w:val="24"/>
          <w:szCs w:val="24"/>
        </w:rPr>
        <w:t xml:space="preserve"> </w:t>
      </w:r>
      <w:r w:rsidR="00071615" w:rsidRPr="00071615">
        <w:rPr>
          <w:rFonts w:ascii="Candara" w:hAnsi="Candara"/>
          <w:i/>
          <w:iCs/>
          <w:sz w:val="24"/>
          <w:szCs w:val="24"/>
        </w:rPr>
        <w:t>multi-years</w:t>
      </w:r>
      <w:r w:rsidR="00071615">
        <w:rPr>
          <w:rFonts w:ascii="Candara" w:hAnsi="Candara"/>
          <w:sz w:val="24"/>
          <w:szCs w:val="24"/>
        </w:rPr>
        <w:t>.</w:t>
      </w:r>
    </w:p>
    <w:p w14:paraId="5B9680BA" w14:textId="77777777" w:rsidR="00850851" w:rsidRDefault="00CC132B" w:rsidP="00850851">
      <w:pPr>
        <w:spacing w:line="360" w:lineRule="auto"/>
        <w:ind w:firstLine="284"/>
        <w:rPr>
          <w:rFonts w:ascii="Candara" w:hAnsi="Candara"/>
          <w:sz w:val="24"/>
          <w:szCs w:val="24"/>
        </w:rPr>
      </w:pPr>
      <w:r w:rsidRPr="00CC132B">
        <w:rPr>
          <w:rFonts w:ascii="Candara" w:hAnsi="Candara"/>
          <w:sz w:val="24"/>
          <w:szCs w:val="24"/>
        </w:rPr>
        <w:t xml:space="preserve">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sebagai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objek</w:t>
      </w:r>
      <w:proofErr w:type="spell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diteliti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dapat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DF05CE">
        <w:rPr>
          <w:rFonts w:ascii="Candara" w:hAnsi="Candara"/>
          <w:sz w:val="24"/>
          <w:szCs w:val="24"/>
        </w:rPr>
        <w:t>menunjukkan</w:t>
      </w:r>
      <w:proofErr w:type="spellEnd"/>
      <w:r w:rsidR="00DF05CE">
        <w:rPr>
          <w:rFonts w:ascii="Candara" w:hAnsi="Candara"/>
          <w:sz w:val="24"/>
          <w:szCs w:val="24"/>
        </w:rPr>
        <w:t xml:space="preserve"> </w:t>
      </w:r>
      <w:proofErr w:type="spellStart"/>
      <w:r w:rsidR="00DF05CE">
        <w:rPr>
          <w:rFonts w:ascii="Candara" w:hAnsi="Candara"/>
          <w:sz w:val="24"/>
          <w:szCs w:val="24"/>
        </w:rPr>
        <w:t>perwujudan</w:t>
      </w:r>
      <w:proofErr w:type="spellEnd"/>
      <w:r w:rsidR="00DF05CE">
        <w:rPr>
          <w:rFonts w:ascii="Candara" w:hAnsi="Candara"/>
          <w:sz w:val="24"/>
          <w:szCs w:val="24"/>
        </w:rPr>
        <w:t xml:space="preserve"> </w:t>
      </w:r>
      <w:proofErr w:type="spellStart"/>
      <w:r w:rsidR="00DF05CE">
        <w:rPr>
          <w:rFonts w:ascii="Candara" w:hAnsi="Candara"/>
          <w:sz w:val="24"/>
          <w:szCs w:val="24"/>
        </w:rPr>
        <w:t>dari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beberapa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unsur</w:t>
      </w:r>
      <w:proofErr w:type="spellEnd"/>
      <w:r w:rsidR="00F33788">
        <w:rPr>
          <w:rFonts w:ascii="Candara" w:hAnsi="Candara"/>
          <w:sz w:val="24"/>
          <w:szCs w:val="24"/>
        </w:rPr>
        <w:t xml:space="preserve"> </w:t>
      </w:r>
      <w:proofErr w:type="spellStart"/>
      <w:r w:rsidR="00F33788">
        <w:rPr>
          <w:rFonts w:ascii="Candara" w:hAnsi="Candara"/>
          <w:sz w:val="24"/>
          <w:szCs w:val="24"/>
        </w:rPr>
        <w:t>akuntabilitas</w:t>
      </w:r>
      <w:proofErr w:type="spellEnd"/>
      <w:r w:rsidR="00F33788">
        <w:rPr>
          <w:rFonts w:ascii="Candara" w:hAnsi="Candara"/>
          <w:sz w:val="24"/>
          <w:szCs w:val="24"/>
        </w:rPr>
        <w:t xml:space="preserve"> </w:t>
      </w:r>
      <w:proofErr w:type="spellStart"/>
      <w:r w:rsidR="00F33788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="00932E35">
        <w:rPr>
          <w:rFonts w:ascii="Candara" w:hAnsi="Candara"/>
          <w:sz w:val="24"/>
          <w:szCs w:val="24"/>
        </w:rPr>
        <w:t xml:space="preserve"> </w:t>
      </w:r>
      <w:proofErr w:type="spellStart"/>
      <w:r w:rsidR="00932E35">
        <w:rPr>
          <w:rFonts w:ascii="Candara" w:hAnsi="Candara"/>
          <w:sz w:val="24"/>
          <w:szCs w:val="24"/>
        </w:rPr>
        <w:t>penerapan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r w:rsidRPr="00DB74B9">
        <w:rPr>
          <w:rFonts w:ascii="Candara" w:hAnsi="Candara"/>
          <w:i/>
          <w:iCs/>
          <w:sz w:val="24"/>
          <w:szCs w:val="24"/>
        </w:rPr>
        <w:t>good governance</w:t>
      </w:r>
      <w:r w:rsidRPr="00CC132B">
        <w:rPr>
          <w:rFonts w:ascii="Candara" w:hAnsi="Candara"/>
          <w:sz w:val="24"/>
          <w:szCs w:val="24"/>
        </w:rPr>
        <w:t xml:space="preserve"> di </w:t>
      </w:r>
      <w:proofErr w:type="spellStart"/>
      <w:r w:rsidRPr="00CC132B">
        <w:rPr>
          <w:rFonts w:ascii="Candara" w:hAnsi="Candara"/>
          <w:sz w:val="24"/>
          <w:szCs w:val="24"/>
        </w:rPr>
        <w:t>lingkungan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dengan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3B0469">
        <w:rPr>
          <w:rFonts w:ascii="Candara" w:hAnsi="Candara"/>
          <w:sz w:val="24"/>
          <w:szCs w:val="24"/>
        </w:rPr>
        <w:t>penjabaran</w:t>
      </w:r>
      <w:proofErr w:type="spellEnd"/>
      <w:r w:rsidRPr="003B0469">
        <w:rPr>
          <w:rFonts w:ascii="Candara" w:hAnsi="Candara"/>
          <w:sz w:val="24"/>
          <w:szCs w:val="24"/>
        </w:rPr>
        <w:t xml:space="preserve"> </w:t>
      </w:r>
      <w:proofErr w:type="spellStart"/>
      <w:r w:rsidRPr="003B0469">
        <w:rPr>
          <w:rFonts w:ascii="Candara" w:hAnsi="Candara"/>
          <w:sz w:val="24"/>
          <w:szCs w:val="24"/>
        </w:rPr>
        <w:t>sebagai</w:t>
      </w:r>
      <w:proofErr w:type="spellEnd"/>
      <w:r w:rsidRPr="003B0469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3B0469">
        <w:rPr>
          <w:rFonts w:ascii="Candara" w:hAnsi="Candara"/>
          <w:sz w:val="24"/>
          <w:szCs w:val="24"/>
        </w:rPr>
        <w:t>berikut</w:t>
      </w:r>
      <w:proofErr w:type="spellEnd"/>
      <w:r w:rsidRPr="003B0469">
        <w:rPr>
          <w:rFonts w:ascii="Candara" w:hAnsi="Candara"/>
          <w:sz w:val="24"/>
          <w:szCs w:val="24"/>
        </w:rPr>
        <w:t xml:space="preserve"> :</w:t>
      </w:r>
      <w:proofErr w:type="gramEnd"/>
    </w:p>
    <w:p w14:paraId="1485C8BE" w14:textId="6849FBA0" w:rsidR="00CC132B" w:rsidRPr="00850851" w:rsidRDefault="00923244" w:rsidP="002C1CC5">
      <w:pPr>
        <w:pStyle w:val="ListParagraph"/>
        <w:numPr>
          <w:ilvl w:val="0"/>
          <w:numId w:val="50"/>
        </w:numPr>
        <w:spacing w:line="360" w:lineRule="auto"/>
        <w:ind w:left="709"/>
        <w:rPr>
          <w:rFonts w:ascii="Candara" w:hAnsi="Candara"/>
          <w:sz w:val="24"/>
          <w:szCs w:val="24"/>
        </w:rPr>
      </w:pPr>
      <w:proofErr w:type="spellStart"/>
      <w:r w:rsidRPr="00850851">
        <w:rPr>
          <w:rFonts w:ascii="Candara" w:hAnsi="Candara"/>
          <w:sz w:val="24"/>
          <w:szCs w:val="24"/>
        </w:rPr>
        <w:t>Partisipasi</w:t>
      </w:r>
      <w:proofErr w:type="spellEnd"/>
      <w:r w:rsidR="00CC132B" w:rsidRPr="00850851">
        <w:rPr>
          <w:rFonts w:ascii="Candara" w:hAnsi="Candara"/>
          <w:i/>
          <w:iCs/>
          <w:sz w:val="24"/>
          <w:szCs w:val="24"/>
        </w:rPr>
        <w:t xml:space="preserve">. </w:t>
      </w:r>
      <w:proofErr w:type="spellStart"/>
      <w:r w:rsidR="00CC132B" w:rsidRPr="00850851">
        <w:rPr>
          <w:rFonts w:ascii="Candara" w:hAnsi="Candara"/>
          <w:sz w:val="24"/>
          <w:szCs w:val="24"/>
        </w:rPr>
        <w:t>Dalam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artian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keterlibatan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banyak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pihak</w:t>
      </w:r>
      <w:proofErr w:type="spellEnd"/>
      <w:r w:rsidR="00533F34" w:rsidRPr="00850851">
        <w:rPr>
          <w:rFonts w:ascii="Candara" w:hAnsi="Candara"/>
          <w:sz w:val="24"/>
          <w:szCs w:val="24"/>
        </w:rPr>
        <w:t xml:space="preserve">, Kementerian </w:t>
      </w:r>
      <w:proofErr w:type="spellStart"/>
      <w:r w:rsidR="00533F34" w:rsidRPr="00850851">
        <w:rPr>
          <w:rFonts w:ascii="Candara" w:hAnsi="Candara"/>
          <w:sz w:val="24"/>
          <w:szCs w:val="24"/>
        </w:rPr>
        <w:t>Pertahanan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dalam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pelaksanaan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telah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melibatkan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seluruh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satuan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850851">
        <w:rPr>
          <w:rFonts w:ascii="Candara" w:hAnsi="Candara"/>
          <w:sz w:val="24"/>
          <w:szCs w:val="24"/>
        </w:rPr>
        <w:t>kerja</w:t>
      </w:r>
      <w:proofErr w:type="spellEnd"/>
      <w:r w:rsidR="00CC132B" w:rsidRPr="00850851">
        <w:rPr>
          <w:rFonts w:ascii="Candara" w:hAnsi="Candara"/>
          <w:sz w:val="24"/>
          <w:szCs w:val="24"/>
        </w:rPr>
        <w:t>/</w:t>
      </w:r>
      <w:proofErr w:type="spellStart"/>
      <w:r w:rsidR="00CC132B" w:rsidRPr="00850851">
        <w:rPr>
          <w:rFonts w:ascii="Candara" w:hAnsi="Candara"/>
          <w:sz w:val="24"/>
          <w:szCs w:val="24"/>
        </w:rPr>
        <w:t>subsatuan</w:t>
      </w:r>
      <w:proofErr w:type="spellEnd"/>
      <w:r w:rsidR="00CC132B" w:rsidRPr="00850851">
        <w:rPr>
          <w:rFonts w:ascii="Candara" w:hAnsi="Candara"/>
          <w:sz w:val="24"/>
          <w:szCs w:val="24"/>
        </w:rPr>
        <w:t xml:space="preserve">. </w:t>
      </w:r>
      <w:proofErr w:type="spellStart"/>
      <w:r w:rsidR="00B70503" w:rsidRPr="00850851">
        <w:rPr>
          <w:rFonts w:ascii="Candara" w:hAnsi="Candara"/>
          <w:sz w:val="24"/>
          <w:szCs w:val="24"/>
        </w:rPr>
        <w:t>Indikator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yang </w:t>
      </w:r>
      <w:proofErr w:type="spellStart"/>
      <w:r w:rsidR="00B70503" w:rsidRPr="00850851">
        <w:rPr>
          <w:rFonts w:ascii="Candara" w:hAnsi="Candara"/>
          <w:sz w:val="24"/>
          <w:szCs w:val="24"/>
        </w:rPr>
        <w:t>dapat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dijadikan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acuan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bentuk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partisipasi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adalah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capaian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kinerja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utama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dalam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merealisasikan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kesiapan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(1) </w:t>
      </w:r>
      <w:proofErr w:type="spellStart"/>
      <w:r w:rsidR="00B70503" w:rsidRPr="00850851">
        <w:rPr>
          <w:rFonts w:ascii="Candara" w:hAnsi="Candara"/>
          <w:sz w:val="24"/>
          <w:szCs w:val="24"/>
        </w:rPr>
        <w:t>operasional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aplikasi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teknologi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informasi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dan </w:t>
      </w:r>
      <w:proofErr w:type="spellStart"/>
      <w:r w:rsidR="00B70503" w:rsidRPr="00850851">
        <w:rPr>
          <w:rFonts w:ascii="Candara" w:hAnsi="Candara"/>
          <w:sz w:val="24"/>
          <w:szCs w:val="24"/>
        </w:rPr>
        <w:t>komunikasi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, (2) </w:t>
      </w:r>
      <w:proofErr w:type="spellStart"/>
      <w:r w:rsidR="00B70503" w:rsidRPr="00850851">
        <w:rPr>
          <w:rFonts w:ascii="Candara" w:hAnsi="Candara"/>
          <w:sz w:val="24"/>
          <w:szCs w:val="24"/>
        </w:rPr>
        <w:t>tindak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lanjut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rekomendasi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BPK, (3) </w:t>
      </w:r>
      <w:proofErr w:type="spellStart"/>
      <w:r w:rsidR="00B70503" w:rsidRPr="00850851">
        <w:rPr>
          <w:rFonts w:ascii="Candara" w:hAnsi="Candara"/>
          <w:sz w:val="24"/>
          <w:szCs w:val="24"/>
        </w:rPr>
        <w:t>tindak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lanjut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nasihat</w:t>
      </w:r>
      <w:proofErr w:type="spellEnd"/>
      <w:r w:rsidR="00B70503" w:rsidRPr="00850851">
        <w:rPr>
          <w:rFonts w:ascii="Candara" w:hAnsi="Candara"/>
          <w:sz w:val="24"/>
          <w:szCs w:val="24"/>
        </w:rPr>
        <w:t xml:space="preserve"> </w:t>
      </w:r>
      <w:proofErr w:type="spellStart"/>
      <w:r w:rsidR="00B70503" w:rsidRPr="00850851">
        <w:rPr>
          <w:rFonts w:ascii="Candara" w:hAnsi="Candara"/>
          <w:sz w:val="24"/>
          <w:szCs w:val="24"/>
        </w:rPr>
        <w:t>hukum</w:t>
      </w:r>
      <w:proofErr w:type="spellEnd"/>
      <w:r w:rsidR="00DD3EB5" w:rsidRPr="00850851">
        <w:rPr>
          <w:rFonts w:ascii="Candara" w:hAnsi="Candara"/>
          <w:sz w:val="24"/>
          <w:szCs w:val="24"/>
        </w:rPr>
        <w:t xml:space="preserve">, (4) </w:t>
      </w:r>
      <w:proofErr w:type="spellStart"/>
      <w:r w:rsidR="00DD3EB5" w:rsidRPr="00BA0E12">
        <w:rPr>
          <w:rFonts w:ascii="Candara" w:hAnsi="Candara"/>
          <w:sz w:val="24"/>
          <w:szCs w:val="24"/>
        </w:rPr>
        <w:t>terwujudnya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 reformasi </w:t>
      </w:r>
      <w:proofErr w:type="spellStart"/>
      <w:r w:rsidR="00DD3EB5" w:rsidRPr="00BA0E12">
        <w:rPr>
          <w:rFonts w:ascii="Candara" w:hAnsi="Candara"/>
          <w:sz w:val="24"/>
          <w:szCs w:val="24"/>
        </w:rPr>
        <w:t>birokrasi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 </w:t>
      </w:r>
      <w:r w:rsidR="00BA0E12" w:rsidRPr="00BA0E12">
        <w:rPr>
          <w:rFonts w:ascii="Candara" w:hAnsi="Candara"/>
          <w:sz w:val="24"/>
          <w:szCs w:val="24"/>
        </w:rPr>
        <w:t xml:space="preserve">yang </w:t>
      </w:r>
      <w:proofErr w:type="spellStart"/>
      <w:r w:rsidR="00BA0E12" w:rsidRPr="00BA0E12">
        <w:rPr>
          <w:rFonts w:ascii="Candara" w:hAnsi="Candara"/>
          <w:sz w:val="24"/>
          <w:szCs w:val="24"/>
        </w:rPr>
        <w:t>berubah</w:t>
      </w:r>
      <w:proofErr w:type="spellEnd"/>
      <w:r w:rsidR="00BA0E12" w:rsidRPr="00BA0E12">
        <w:rPr>
          <w:rFonts w:ascii="Candara" w:hAnsi="Candara"/>
          <w:sz w:val="24"/>
          <w:szCs w:val="24"/>
        </w:rPr>
        <w:t xml:space="preserve"> </w:t>
      </w:r>
      <w:proofErr w:type="spellStart"/>
      <w:r w:rsidR="00BA0E12" w:rsidRPr="00BA0E12">
        <w:rPr>
          <w:rFonts w:ascii="Candara" w:hAnsi="Candara"/>
          <w:sz w:val="24"/>
          <w:szCs w:val="24"/>
        </w:rPr>
        <w:t>menjadi</w:t>
      </w:r>
      <w:proofErr w:type="spellEnd"/>
      <w:r w:rsidR="00BA0E12" w:rsidRPr="00BA0E12">
        <w:rPr>
          <w:rFonts w:ascii="Candara" w:hAnsi="Candara"/>
          <w:sz w:val="24"/>
          <w:szCs w:val="24"/>
        </w:rPr>
        <w:t xml:space="preserve"> </w:t>
      </w:r>
      <w:proofErr w:type="spellStart"/>
      <w:r w:rsidR="00BA0E12" w:rsidRPr="00BA0E12">
        <w:rPr>
          <w:rFonts w:ascii="Candara" w:hAnsi="Candara"/>
          <w:sz w:val="24"/>
          <w:szCs w:val="24"/>
        </w:rPr>
        <w:t>lebih</w:t>
      </w:r>
      <w:proofErr w:type="spellEnd"/>
      <w:r w:rsidR="00BA0E12" w:rsidRPr="00BA0E12">
        <w:rPr>
          <w:rFonts w:ascii="Candara" w:hAnsi="Candara"/>
          <w:sz w:val="24"/>
          <w:szCs w:val="24"/>
        </w:rPr>
        <w:t xml:space="preserve"> </w:t>
      </w:r>
      <w:proofErr w:type="spellStart"/>
      <w:r w:rsidR="00BA0E12" w:rsidRPr="00BA0E12">
        <w:rPr>
          <w:rFonts w:ascii="Candara" w:hAnsi="Candara"/>
          <w:sz w:val="24"/>
          <w:szCs w:val="24"/>
        </w:rPr>
        <w:t>baik</w:t>
      </w:r>
      <w:proofErr w:type="spellEnd"/>
      <w:r w:rsidR="00BA0E12" w:rsidRPr="00BA0E12">
        <w:rPr>
          <w:rFonts w:ascii="Candara" w:hAnsi="Candara"/>
          <w:sz w:val="24"/>
          <w:szCs w:val="24"/>
        </w:rPr>
        <w:t xml:space="preserve">, </w:t>
      </w:r>
      <w:proofErr w:type="spellStart"/>
      <w:r w:rsidR="00DD3EB5" w:rsidRPr="00BA0E12">
        <w:rPr>
          <w:rFonts w:ascii="Candara" w:hAnsi="Candara"/>
          <w:sz w:val="24"/>
          <w:szCs w:val="24"/>
        </w:rPr>
        <w:t>efektif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, </w:t>
      </w:r>
      <w:proofErr w:type="spellStart"/>
      <w:r w:rsidR="00DD3EB5" w:rsidRPr="00BA0E12">
        <w:rPr>
          <w:rFonts w:ascii="Candara" w:hAnsi="Candara"/>
          <w:sz w:val="24"/>
          <w:szCs w:val="24"/>
        </w:rPr>
        <w:t>efesien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, </w:t>
      </w:r>
      <w:proofErr w:type="spellStart"/>
      <w:r w:rsidR="00DD3EB5" w:rsidRPr="00BA0E12">
        <w:rPr>
          <w:rFonts w:ascii="Candara" w:hAnsi="Candara"/>
          <w:sz w:val="24"/>
          <w:szCs w:val="24"/>
        </w:rPr>
        <w:t>terukur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, </w:t>
      </w:r>
      <w:proofErr w:type="spellStart"/>
      <w:r w:rsidR="00DD3EB5" w:rsidRPr="00BA0E12">
        <w:rPr>
          <w:rFonts w:ascii="Candara" w:hAnsi="Candara"/>
          <w:sz w:val="24"/>
          <w:szCs w:val="24"/>
        </w:rPr>
        <w:t>konsisten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, </w:t>
      </w:r>
      <w:proofErr w:type="spellStart"/>
      <w:r w:rsidR="00DD3EB5" w:rsidRPr="00BA0E12">
        <w:rPr>
          <w:rFonts w:ascii="Candara" w:hAnsi="Candara"/>
          <w:sz w:val="24"/>
          <w:szCs w:val="24"/>
        </w:rPr>
        <w:t>terintegrasi</w:t>
      </w:r>
      <w:proofErr w:type="spellEnd"/>
      <w:r w:rsidR="00DD3EB5" w:rsidRPr="00BA0E12">
        <w:rPr>
          <w:rFonts w:ascii="Candara" w:hAnsi="Candara"/>
          <w:sz w:val="24"/>
          <w:szCs w:val="24"/>
        </w:rPr>
        <w:t xml:space="preserve"> dan </w:t>
      </w:r>
      <w:proofErr w:type="spellStart"/>
      <w:r w:rsidR="00DD3EB5" w:rsidRPr="00BA0E12">
        <w:rPr>
          <w:rFonts w:ascii="Candara" w:hAnsi="Candara"/>
          <w:sz w:val="24"/>
          <w:szCs w:val="24"/>
        </w:rPr>
        <w:t>berkelanjutan</w:t>
      </w:r>
      <w:proofErr w:type="spellEnd"/>
      <w:r w:rsidR="00B70503" w:rsidRPr="00BA0E12">
        <w:rPr>
          <w:rFonts w:ascii="Candara" w:hAnsi="Candara"/>
          <w:sz w:val="24"/>
          <w:szCs w:val="24"/>
        </w:rPr>
        <w:t>.</w:t>
      </w:r>
    </w:p>
    <w:p w14:paraId="6B72D09A" w14:textId="1C60E205" w:rsidR="00CC132B" w:rsidRPr="00CC132B" w:rsidRDefault="00BA0E12" w:rsidP="00BA0E12">
      <w:pPr>
        <w:numPr>
          <w:ilvl w:val="0"/>
          <w:numId w:val="50"/>
        </w:numPr>
        <w:spacing w:line="360" w:lineRule="auto"/>
        <w:ind w:left="709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Transparansi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="00CC132B" w:rsidRPr="00CC132B">
        <w:rPr>
          <w:rFonts w:ascii="Candara" w:hAnsi="Candara"/>
          <w:sz w:val="24"/>
          <w:szCs w:val="24"/>
        </w:rPr>
        <w:t>Kaitannya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kebebasan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dalam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memperoleh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informasi</w:t>
      </w:r>
      <w:proofErr w:type="spellEnd"/>
      <w:r w:rsidR="004725ED">
        <w:rPr>
          <w:rFonts w:ascii="Candara" w:hAnsi="Candara"/>
          <w:sz w:val="24"/>
          <w:szCs w:val="24"/>
        </w:rPr>
        <w:t>.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F32340">
        <w:rPr>
          <w:rFonts w:ascii="Candara" w:hAnsi="Candara"/>
          <w:sz w:val="24"/>
          <w:szCs w:val="24"/>
        </w:rPr>
        <w:t>P</w:t>
      </w:r>
      <w:r w:rsidR="00CC132B" w:rsidRPr="00CC132B">
        <w:rPr>
          <w:rFonts w:ascii="Candara" w:hAnsi="Candara"/>
          <w:sz w:val="24"/>
          <w:szCs w:val="24"/>
        </w:rPr>
        <w:t>eneliti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1A6837">
        <w:rPr>
          <w:rFonts w:ascii="Candara" w:hAnsi="Candara"/>
          <w:sz w:val="24"/>
          <w:szCs w:val="24"/>
        </w:rPr>
        <w:t>dapat</w:t>
      </w:r>
      <w:proofErr w:type="spellEnd"/>
      <w:r w:rsidR="001A6837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memperoleh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F31CF9">
        <w:rPr>
          <w:rFonts w:ascii="Candara" w:hAnsi="Candara"/>
          <w:sz w:val="24"/>
          <w:szCs w:val="24"/>
        </w:rPr>
        <w:t>informasi</w:t>
      </w:r>
      <w:proofErr w:type="spellEnd"/>
      <w:r w:rsidR="00F31CF9">
        <w:rPr>
          <w:rFonts w:ascii="Candara" w:hAnsi="Candara"/>
          <w:sz w:val="24"/>
          <w:szCs w:val="24"/>
        </w:rPr>
        <w:t xml:space="preserve"> </w:t>
      </w:r>
      <w:proofErr w:type="spellStart"/>
      <w:r w:rsidR="00F31CF9">
        <w:rPr>
          <w:rFonts w:ascii="Candara" w:hAnsi="Candara"/>
          <w:sz w:val="24"/>
          <w:szCs w:val="24"/>
        </w:rPr>
        <w:t>akuntabilitas</w:t>
      </w:r>
      <w:proofErr w:type="spellEnd"/>
      <w:r w:rsidR="00F31CF9">
        <w:rPr>
          <w:rFonts w:ascii="Candara" w:hAnsi="Candara"/>
          <w:sz w:val="24"/>
          <w:szCs w:val="24"/>
        </w:rPr>
        <w:t xml:space="preserve"> </w:t>
      </w:r>
      <w:proofErr w:type="spellStart"/>
      <w:r w:rsidR="00F31CF9">
        <w:rPr>
          <w:rFonts w:ascii="Candara" w:hAnsi="Candara"/>
          <w:sz w:val="24"/>
          <w:szCs w:val="24"/>
        </w:rPr>
        <w:t>kinerja</w:t>
      </w:r>
      <w:proofErr w:type="spellEnd"/>
      <w:r w:rsidR="00F31CF9">
        <w:rPr>
          <w:rFonts w:ascii="Candara" w:hAnsi="Candara"/>
          <w:sz w:val="24"/>
          <w:szCs w:val="24"/>
        </w:rPr>
        <w:t xml:space="preserve"> dan </w:t>
      </w:r>
      <w:proofErr w:type="spellStart"/>
      <w:r w:rsidR="00F31CF9">
        <w:rPr>
          <w:rFonts w:ascii="Candara" w:hAnsi="Candara"/>
          <w:sz w:val="24"/>
          <w:szCs w:val="24"/>
        </w:rPr>
        <w:t>keuangan</w:t>
      </w:r>
      <w:proofErr w:type="spellEnd"/>
      <w:r w:rsidR="00F31CF9">
        <w:rPr>
          <w:rFonts w:ascii="Candara" w:hAnsi="Candara"/>
          <w:sz w:val="24"/>
          <w:szCs w:val="24"/>
        </w:rPr>
        <w:t xml:space="preserve"> </w:t>
      </w:r>
      <w:proofErr w:type="spellStart"/>
      <w:r w:rsidR="003766DF">
        <w:rPr>
          <w:rFonts w:ascii="Candara" w:hAnsi="Candara"/>
          <w:sz w:val="24"/>
          <w:szCs w:val="24"/>
        </w:rPr>
        <w:t>serta</w:t>
      </w:r>
      <w:proofErr w:type="spellEnd"/>
      <w:r w:rsidR="00C72693">
        <w:rPr>
          <w:rFonts w:ascii="Candara" w:hAnsi="Candara"/>
          <w:sz w:val="24"/>
          <w:szCs w:val="24"/>
        </w:rPr>
        <w:t xml:space="preserve"> data </w:t>
      </w:r>
      <w:proofErr w:type="spellStart"/>
      <w:r w:rsidR="00C72693">
        <w:rPr>
          <w:rFonts w:ascii="Candara" w:hAnsi="Candara"/>
          <w:sz w:val="24"/>
          <w:szCs w:val="24"/>
        </w:rPr>
        <w:t>pendukung</w:t>
      </w:r>
      <w:proofErr w:type="spellEnd"/>
      <w:r w:rsidR="00C72693">
        <w:rPr>
          <w:rFonts w:ascii="Candara" w:hAnsi="Candara"/>
          <w:sz w:val="24"/>
          <w:szCs w:val="24"/>
        </w:rPr>
        <w:t xml:space="preserve"> lain </w:t>
      </w:r>
      <w:proofErr w:type="spellStart"/>
      <w:r w:rsidR="00C72693">
        <w:rPr>
          <w:rFonts w:ascii="Candara" w:hAnsi="Candara"/>
          <w:sz w:val="24"/>
          <w:szCs w:val="24"/>
        </w:rPr>
        <w:t>penelitian</w:t>
      </w:r>
      <w:proofErr w:type="spellEnd"/>
      <w:r w:rsidR="00C72693">
        <w:rPr>
          <w:rFonts w:ascii="Candara" w:hAnsi="Candara"/>
          <w:sz w:val="24"/>
          <w:szCs w:val="24"/>
        </w:rPr>
        <w:t xml:space="preserve"> </w:t>
      </w:r>
      <w:proofErr w:type="spellStart"/>
      <w:r w:rsidR="00C72693">
        <w:rPr>
          <w:rFonts w:ascii="Candara" w:hAnsi="Candara"/>
          <w:sz w:val="24"/>
          <w:szCs w:val="24"/>
        </w:rPr>
        <w:t>ini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mengunduh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pada </w:t>
      </w:r>
      <w:proofErr w:type="spellStart"/>
      <w:r w:rsidR="00CC132B" w:rsidRPr="00CC132B">
        <w:rPr>
          <w:rFonts w:ascii="Candara" w:hAnsi="Candara"/>
          <w:sz w:val="24"/>
          <w:szCs w:val="24"/>
        </w:rPr>
        <w:t>laman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CC132B" w:rsidRPr="00CC132B">
        <w:rPr>
          <w:rFonts w:ascii="Candara" w:hAnsi="Candara"/>
          <w:i/>
          <w:iCs/>
          <w:sz w:val="24"/>
          <w:szCs w:val="24"/>
        </w:rPr>
        <w:t xml:space="preserve">website </w:t>
      </w:r>
      <w:r w:rsidR="00CC132B" w:rsidRPr="00CC132B">
        <w:rPr>
          <w:rFonts w:ascii="Candara" w:hAnsi="Candara"/>
          <w:sz w:val="24"/>
          <w:szCs w:val="24"/>
        </w:rPr>
        <w:t xml:space="preserve">Kementerian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Pertahanan</w:t>
      </w:r>
      <w:proofErr w:type="spellEnd"/>
      <w:r w:rsidR="00CC132B" w:rsidRPr="00CC132B">
        <w:rPr>
          <w:rFonts w:ascii="Candara" w:hAnsi="Candara"/>
          <w:sz w:val="24"/>
          <w:szCs w:val="24"/>
        </w:rPr>
        <w:t>.</w:t>
      </w:r>
    </w:p>
    <w:p w14:paraId="2EB98AE6" w14:textId="4075E9C1" w:rsidR="00CC132B" w:rsidRPr="00CC132B" w:rsidRDefault="009D5240" w:rsidP="00BA0E12">
      <w:pPr>
        <w:numPr>
          <w:ilvl w:val="0"/>
          <w:numId w:val="50"/>
        </w:numPr>
        <w:spacing w:line="360" w:lineRule="auto"/>
        <w:ind w:left="709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Daya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Tanggap</w:t>
      </w:r>
      <w:proofErr w:type="spellEnd"/>
      <w:r>
        <w:rPr>
          <w:rFonts w:ascii="Candara" w:hAnsi="Candara"/>
          <w:sz w:val="24"/>
          <w:szCs w:val="24"/>
        </w:rPr>
        <w:t>.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Terkait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bagaimana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instansi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memberikan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pelayanan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publik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, </w:t>
      </w:r>
      <w:proofErr w:type="spellStart"/>
      <w:r w:rsidR="00CC132B" w:rsidRPr="00CC132B">
        <w:rPr>
          <w:rFonts w:ascii="Candara" w:hAnsi="Candara"/>
          <w:sz w:val="24"/>
          <w:szCs w:val="24"/>
        </w:rPr>
        <w:t>dibuktikan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salah </w:t>
      </w:r>
      <w:proofErr w:type="spellStart"/>
      <w:r w:rsidR="00CC132B" w:rsidRPr="00CC132B">
        <w:rPr>
          <w:rFonts w:ascii="Candara" w:hAnsi="Candara"/>
          <w:sz w:val="24"/>
          <w:szCs w:val="24"/>
        </w:rPr>
        <w:t>satu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indikator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Kinerja Utama </w:t>
      </w:r>
      <w:proofErr w:type="spellStart"/>
      <w:r w:rsidR="00CC132B" w:rsidRPr="00CC132B">
        <w:rPr>
          <w:rFonts w:ascii="Candara" w:hAnsi="Candara"/>
          <w:sz w:val="24"/>
          <w:szCs w:val="24"/>
        </w:rPr>
        <w:t>yaitu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Indeks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Persepsi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Kualitas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Pelayanan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Publik pada </w:t>
      </w:r>
      <w:proofErr w:type="spellStart"/>
      <w:r w:rsidR="00CC132B" w:rsidRPr="00CC132B">
        <w:rPr>
          <w:rFonts w:ascii="Candara" w:hAnsi="Candara"/>
          <w:sz w:val="24"/>
          <w:szCs w:val="24"/>
        </w:rPr>
        <w:t>Sasaran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r w:rsidR="00CC132B" w:rsidRPr="0012675E">
        <w:rPr>
          <w:rFonts w:ascii="Candara" w:hAnsi="Candara"/>
          <w:sz w:val="24"/>
          <w:szCs w:val="24"/>
        </w:rPr>
        <w:t xml:space="preserve">Program </w:t>
      </w:r>
      <w:proofErr w:type="spellStart"/>
      <w:r w:rsidR="00CC132B" w:rsidRPr="0012675E">
        <w:rPr>
          <w:rFonts w:ascii="Candara" w:hAnsi="Candara"/>
          <w:sz w:val="24"/>
          <w:szCs w:val="24"/>
        </w:rPr>
        <w:t>Meningkatnya</w:t>
      </w:r>
      <w:proofErr w:type="spellEnd"/>
      <w:r w:rsidR="00CC132B" w:rsidRPr="0012675E">
        <w:rPr>
          <w:rFonts w:ascii="Candara" w:hAnsi="Candara"/>
          <w:sz w:val="24"/>
          <w:szCs w:val="24"/>
        </w:rPr>
        <w:t xml:space="preserve"> Citra </w:t>
      </w:r>
      <w:proofErr w:type="spellStart"/>
      <w:r w:rsidR="0012675E" w:rsidRPr="0012675E">
        <w:rPr>
          <w:rFonts w:ascii="Candara" w:hAnsi="Candara"/>
          <w:sz w:val="24"/>
          <w:szCs w:val="24"/>
        </w:rPr>
        <w:t>baik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Kem</w:t>
      </w:r>
      <w:r w:rsidR="003E0B0E">
        <w:rPr>
          <w:rFonts w:ascii="Candara" w:hAnsi="Candara"/>
          <w:sz w:val="24"/>
          <w:szCs w:val="24"/>
        </w:rPr>
        <w:t>entrian</w:t>
      </w:r>
      <w:proofErr w:type="spellEnd"/>
      <w:r w:rsidR="003E0B0E">
        <w:rPr>
          <w:rFonts w:ascii="Candara" w:hAnsi="Candara"/>
          <w:sz w:val="24"/>
          <w:szCs w:val="24"/>
        </w:rPr>
        <w:t xml:space="preserve"> </w:t>
      </w:r>
      <w:proofErr w:type="spellStart"/>
      <w:r w:rsidR="003E0B0E">
        <w:rPr>
          <w:rFonts w:ascii="Candara" w:hAnsi="Candara"/>
          <w:sz w:val="24"/>
          <w:szCs w:val="24"/>
        </w:rPr>
        <w:t>Perta</w:t>
      </w:r>
      <w:r w:rsidR="00CC132B" w:rsidRPr="00CC132B">
        <w:rPr>
          <w:rFonts w:ascii="Candara" w:hAnsi="Candara"/>
          <w:sz w:val="24"/>
          <w:szCs w:val="24"/>
        </w:rPr>
        <w:t>han</w:t>
      </w:r>
      <w:r w:rsidR="003E0B0E" w:rsidRPr="003B616B">
        <w:rPr>
          <w:rFonts w:ascii="Candara" w:hAnsi="Candara"/>
          <w:sz w:val="24"/>
          <w:szCs w:val="24"/>
        </w:rPr>
        <w:t>an</w:t>
      </w:r>
      <w:proofErr w:type="spellEnd"/>
      <w:r w:rsidR="00CC132B" w:rsidRPr="003B616B">
        <w:rPr>
          <w:rFonts w:ascii="Candara" w:hAnsi="Candara"/>
          <w:sz w:val="24"/>
          <w:szCs w:val="24"/>
        </w:rPr>
        <w:t xml:space="preserve">/TNI di Masyarakat dan </w:t>
      </w:r>
      <w:proofErr w:type="spellStart"/>
      <w:r w:rsidR="003B616B" w:rsidRPr="003B616B">
        <w:rPr>
          <w:rFonts w:ascii="Candara" w:hAnsi="Candara"/>
          <w:sz w:val="24"/>
          <w:szCs w:val="24"/>
        </w:rPr>
        <w:t>berbagai</w:t>
      </w:r>
      <w:proofErr w:type="spellEnd"/>
      <w:r w:rsidR="003B616B" w:rsidRPr="003B616B">
        <w:rPr>
          <w:rFonts w:ascii="Candara" w:hAnsi="Candara"/>
          <w:sz w:val="24"/>
          <w:szCs w:val="24"/>
        </w:rPr>
        <w:t xml:space="preserve"> </w:t>
      </w:r>
      <w:r w:rsidR="00CC132B" w:rsidRPr="003B616B">
        <w:rPr>
          <w:rFonts w:ascii="Candara" w:hAnsi="Candara"/>
          <w:sz w:val="24"/>
          <w:szCs w:val="24"/>
        </w:rPr>
        <w:t xml:space="preserve">forum </w:t>
      </w:r>
      <w:proofErr w:type="spellStart"/>
      <w:r w:rsidR="00CC132B" w:rsidRPr="003B616B">
        <w:rPr>
          <w:rFonts w:ascii="Candara" w:hAnsi="Candara"/>
          <w:sz w:val="24"/>
          <w:szCs w:val="24"/>
        </w:rPr>
        <w:t>internasional</w:t>
      </w:r>
      <w:proofErr w:type="spellEnd"/>
      <w:r w:rsidR="00CC132B" w:rsidRPr="003B616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3B616B">
        <w:rPr>
          <w:rFonts w:ascii="Candara" w:hAnsi="Candara"/>
          <w:sz w:val="24"/>
          <w:szCs w:val="24"/>
        </w:rPr>
        <w:t>dengan</w:t>
      </w:r>
      <w:proofErr w:type="spellEnd"/>
      <w:r w:rsidR="00CC132B" w:rsidRPr="003B616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3B616B">
        <w:rPr>
          <w:rFonts w:ascii="Candara" w:hAnsi="Candara"/>
          <w:sz w:val="24"/>
          <w:szCs w:val="24"/>
        </w:rPr>
        <w:t>capaian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100</w:t>
      </w:r>
      <w:proofErr w:type="gramStart"/>
      <w:r w:rsidR="00CC132B" w:rsidRPr="00CC132B">
        <w:rPr>
          <w:rFonts w:ascii="Candara" w:hAnsi="Candara"/>
          <w:sz w:val="24"/>
          <w:szCs w:val="24"/>
        </w:rPr>
        <w:t>%(</w:t>
      </w:r>
      <w:proofErr w:type="gramEnd"/>
      <w:r w:rsidR="00CC132B" w:rsidRPr="00CC132B">
        <w:rPr>
          <w:rFonts w:ascii="Candara" w:hAnsi="Candara"/>
          <w:sz w:val="24"/>
          <w:szCs w:val="24"/>
        </w:rPr>
        <w:t xml:space="preserve">target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>).</w:t>
      </w:r>
    </w:p>
    <w:p w14:paraId="1F126336" w14:textId="063A499A" w:rsidR="00CC132B" w:rsidRPr="00CC132B" w:rsidRDefault="00CD2085" w:rsidP="00BA0E12">
      <w:pPr>
        <w:numPr>
          <w:ilvl w:val="0"/>
          <w:numId w:val="50"/>
        </w:numPr>
        <w:spacing w:line="360" w:lineRule="auto"/>
        <w:ind w:left="709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Konsensi</w:t>
      </w:r>
      <w:proofErr w:type="spellEnd"/>
      <w:r w:rsidR="0007381D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07381D">
        <w:rPr>
          <w:rFonts w:ascii="Candara" w:hAnsi="Candara"/>
          <w:sz w:val="24"/>
          <w:szCs w:val="24"/>
        </w:rPr>
        <w:t>Pertahanan</w:t>
      </w:r>
      <w:proofErr w:type="spellEnd"/>
      <w:r w:rsidR="0007381D">
        <w:rPr>
          <w:rFonts w:ascii="Candara" w:hAnsi="Candara"/>
          <w:sz w:val="24"/>
          <w:szCs w:val="24"/>
        </w:rPr>
        <w:t xml:space="preserve"> </w:t>
      </w:r>
      <w:proofErr w:type="spellStart"/>
      <w:r w:rsidR="0007381D">
        <w:rPr>
          <w:rFonts w:ascii="Candara" w:hAnsi="Candara"/>
          <w:sz w:val="24"/>
          <w:szCs w:val="24"/>
        </w:rPr>
        <w:t>memiliki</w:t>
      </w:r>
      <w:proofErr w:type="spellEnd"/>
      <w:r w:rsidR="0007381D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misi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untuk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mewujudkan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kedaulatan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dan </w:t>
      </w:r>
      <w:proofErr w:type="spellStart"/>
      <w:r w:rsidR="0033130A" w:rsidRPr="00CB31DC">
        <w:rPr>
          <w:rFonts w:ascii="Candara" w:hAnsi="Candara"/>
          <w:sz w:val="24"/>
          <w:szCs w:val="24"/>
        </w:rPr>
        <w:t>keutuhan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wilayah NKRI </w:t>
      </w:r>
      <w:proofErr w:type="spellStart"/>
      <w:r w:rsidR="0033130A" w:rsidRPr="00CB31DC">
        <w:rPr>
          <w:rFonts w:ascii="Candara" w:hAnsi="Candara"/>
          <w:sz w:val="24"/>
          <w:szCs w:val="24"/>
        </w:rPr>
        <w:t>serta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melindungi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keselamatan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segenap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 </w:t>
      </w:r>
      <w:proofErr w:type="spellStart"/>
      <w:r w:rsidR="0033130A" w:rsidRPr="00CB31DC">
        <w:rPr>
          <w:rFonts w:ascii="Candara" w:hAnsi="Candara"/>
          <w:sz w:val="24"/>
          <w:szCs w:val="24"/>
        </w:rPr>
        <w:t>bangsa</w:t>
      </w:r>
      <w:proofErr w:type="spellEnd"/>
      <w:r w:rsidR="0033130A" w:rsidRPr="00CB31DC">
        <w:rPr>
          <w:rFonts w:ascii="Candara" w:hAnsi="Candara"/>
          <w:sz w:val="24"/>
          <w:szCs w:val="24"/>
        </w:rPr>
        <w:t xml:space="preserve">. </w:t>
      </w:r>
      <w:proofErr w:type="spellStart"/>
      <w:r w:rsidR="0033130A" w:rsidRPr="00CB31DC">
        <w:rPr>
          <w:rFonts w:ascii="Candara" w:hAnsi="Candara"/>
          <w:sz w:val="24"/>
          <w:szCs w:val="24"/>
        </w:rPr>
        <w:t>Perwujudan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visi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misi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dengan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jelas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menegaskan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bahwa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kebijakan</w:t>
      </w:r>
      <w:proofErr w:type="spellEnd"/>
      <w:r w:rsidR="0033130A">
        <w:rPr>
          <w:rFonts w:ascii="Candara" w:hAnsi="Candara"/>
          <w:sz w:val="24"/>
          <w:szCs w:val="24"/>
        </w:rPr>
        <w:t xml:space="preserve"> yang </w:t>
      </w:r>
      <w:proofErr w:type="spellStart"/>
      <w:r w:rsidR="0033130A">
        <w:rPr>
          <w:rFonts w:ascii="Candara" w:hAnsi="Candara"/>
          <w:sz w:val="24"/>
          <w:szCs w:val="24"/>
        </w:rPr>
        <w:t>akan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diambil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berkaitan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dengan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kepentingan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seluruh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warga</w:t>
      </w:r>
      <w:proofErr w:type="spellEnd"/>
      <w:r w:rsidR="0033130A">
        <w:rPr>
          <w:rFonts w:ascii="Candara" w:hAnsi="Candara"/>
          <w:sz w:val="24"/>
          <w:szCs w:val="24"/>
        </w:rPr>
        <w:t xml:space="preserve"> negara Indonesia. </w:t>
      </w:r>
      <w:proofErr w:type="spellStart"/>
      <w:r w:rsidR="0033130A">
        <w:rPr>
          <w:rFonts w:ascii="Candara" w:hAnsi="Candara"/>
          <w:sz w:val="24"/>
          <w:szCs w:val="24"/>
        </w:rPr>
        <w:t>Bentuk</w:t>
      </w:r>
      <w:proofErr w:type="spellEnd"/>
      <w:r w:rsidR="0033130A">
        <w:rPr>
          <w:rFonts w:ascii="Candara" w:hAnsi="Candara"/>
          <w:sz w:val="24"/>
          <w:szCs w:val="24"/>
        </w:rPr>
        <w:t xml:space="preserve"> Program </w:t>
      </w:r>
      <w:proofErr w:type="spellStart"/>
      <w:r w:rsidR="0033130A">
        <w:rPr>
          <w:rFonts w:ascii="Candara" w:hAnsi="Candara"/>
          <w:sz w:val="24"/>
          <w:szCs w:val="24"/>
        </w:rPr>
        <w:t>kegiatan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secara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rinci</w:t>
      </w:r>
      <w:proofErr w:type="spellEnd"/>
      <w:r w:rsidR="0033130A">
        <w:rPr>
          <w:rFonts w:ascii="Candara" w:hAnsi="Candara"/>
          <w:sz w:val="24"/>
          <w:szCs w:val="24"/>
        </w:rPr>
        <w:t xml:space="preserve"> </w:t>
      </w:r>
      <w:proofErr w:type="spellStart"/>
      <w:r w:rsidR="0033130A">
        <w:rPr>
          <w:rFonts w:ascii="Candara" w:hAnsi="Candara"/>
          <w:sz w:val="24"/>
          <w:szCs w:val="24"/>
        </w:rPr>
        <w:t>dijabarkan</w:t>
      </w:r>
      <w:proofErr w:type="spellEnd"/>
      <w:r w:rsidR="0033130A">
        <w:rPr>
          <w:rFonts w:ascii="Candara" w:hAnsi="Candara"/>
          <w:sz w:val="24"/>
          <w:szCs w:val="24"/>
        </w:rPr>
        <w:t xml:space="preserve"> pada </w:t>
      </w:r>
      <w:proofErr w:type="spellStart"/>
      <w:r w:rsidR="0033130A">
        <w:rPr>
          <w:rFonts w:ascii="Candara" w:hAnsi="Candara"/>
          <w:sz w:val="24"/>
          <w:szCs w:val="24"/>
        </w:rPr>
        <w:t>tabel</w:t>
      </w:r>
      <w:proofErr w:type="spellEnd"/>
      <w:r w:rsidR="0033130A">
        <w:rPr>
          <w:rFonts w:ascii="Candara" w:hAnsi="Candara"/>
          <w:sz w:val="24"/>
          <w:szCs w:val="24"/>
        </w:rPr>
        <w:t xml:space="preserve"> 1.</w:t>
      </w:r>
    </w:p>
    <w:p w14:paraId="1F74D74D" w14:textId="7A4B7482" w:rsidR="00CC132B" w:rsidRPr="00CC132B" w:rsidRDefault="00CB31DC" w:rsidP="00BA0E12">
      <w:pPr>
        <w:numPr>
          <w:ilvl w:val="0"/>
          <w:numId w:val="50"/>
        </w:numPr>
        <w:spacing w:line="360" w:lineRule="auto"/>
        <w:ind w:left="709"/>
        <w:rPr>
          <w:rFonts w:ascii="Candara" w:hAnsi="Candara"/>
          <w:i/>
          <w:iCs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Akuntabel</w:t>
      </w:r>
      <w:proofErr w:type="spellEnd"/>
      <w:r w:rsidR="00CC132B" w:rsidRPr="00CC132B">
        <w:rPr>
          <w:rFonts w:ascii="Candara" w:hAnsi="Candara"/>
          <w:i/>
          <w:iCs/>
          <w:sz w:val="24"/>
          <w:szCs w:val="24"/>
        </w:rPr>
        <w:t xml:space="preserve">.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Pertanggunjawaban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Pertahanan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kepada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publik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atas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setiap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program </w:t>
      </w:r>
      <w:proofErr w:type="spellStart"/>
      <w:r w:rsidR="00CC132B" w:rsidRPr="00CC132B">
        <w:rPr>
          <w:rFonts w:ascii="Candara" w:hAnsi="Candara"/>
          <w:sz w:val="24"/>
          <w:szCs w:val="24"/>
        </w:rPr>
        <w:t>dapat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dilihat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dari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pelaporan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kinerja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lastRenderedPageBreak/>
        <w:t>antara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target dan </w:t>
      </w:r>
      <w:proofErr w:type="spellStart"/>
      <w:r w:rsidR="00CC132B" w:rsidRPr="00CC132B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="00CC132B" w:rsidRPr="00CC132B">
        <w:rPr>
          <w:rFonts w:ascii="Candara" w:hAnsi="Candara"/>
          <w:sz w:val="24"/>
          <w:szCs w:val="24"/>
        </w:rPr>
        <w:t>Selain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CC132B" w:rsidRPr="00CC132B">
        <w:rPr>
          <w:rFonts w:ascii="Candara" w:hAnsi="Candara"/>
          <w:sz w:val="24"/>
          <w:szCs w:val="24"/>
        </w:rPr>
        <w:t>itu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,</w:t>
      </w:r>
      <w:proofErr w:type="gram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capaian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penggunaan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anggaran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di </w:t>
      </w:r>
      <w:proofErr w:type="spellStart"/>
      <w:r w:rsidR="00CC132B" w:rsidRPr="00CC132B">
        <w:rPr>
          <w:rFonts w:ascii="Candara" w:hAnsi="Candara"/>
          <w:sz w:val="24"/>
          <w:szCs w:val="24"/>
        </w:rPr>
        <w:t>lingkungan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Pertahanan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juga </w:t>
      </w:r>
      <w:proofErr w:type="spellStart"/>
      <w:r w:rsidR="00CC132B" w:rsidRPr="00CC132B">
        <w:rPr>
          <w:rFonts w:ascii="Candara" w:hAnsi="Candara"/>
          <w:sz w:val="24"/>
          <w:szCs w:val="24"/>
        </w:rPr>
        <w:t>disajikan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="00CC132B" w:rsidRPr="00CC132B">
        <w:rPr>
          <w:rFonts w:ascii="Candara" w:hAnsi="Candara"/>
          <w:sz w:val="24"/>
          <w:szCs w:val="24"/>
        </w:rPr>
        <w:t>dijelaskan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membandingkan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Jumlah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Anggaran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="00CC132B" w:rsidRPr="00CC132B">
        <w:rPr>
          <w:rFonts w:ascii="Candara" w:hAnsi="Candara"/>
          <w:sz w:val="24"/>
          <w:szCs w:val="24"/>
        </w:rPr>
        <w:t>dimiliki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capaian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per Program </w:t>
      </w:r>
      <w:proofErr w:type="spellStart"/>
      <w:r w:rsidR="00CC132B" w:rsidRPr="00CC132B">
        <w:rPr>
          <w:rFonts w:ascii="Candara" w:hAnsi="Candara"/>
          <w:sz w:val="24"/>
          <w:szCs w:val="24"/>
        </w:rPr>
        <w:t>kerja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="0008418F">
        <w:rPr>
          <w:rFonts w:ascii="Candara" w:hAnsi="Candara"/>
          <w:sz w:val="24"/>
          <w:szCs w:val="24"/>
        </w:rPr>
        <w:t>Berdasarkan</w:t>
      </w:r>
      <w:proofErr w:type="spellEnd"/>
      <w:r w:rsidR="0008418F">
        <w:rPr>
          <w:rFonts w:ascii="Candara" w:hAnsi="Candara"/>
          <w:sz w:val="24"/>
          <w:szCs w:val="24"/>
        </w:rPr>
        <w:t xml:space="preserve"> </w:t>
      </w:r>
      <w:proofErr w:type="spellStart"/>
      <w:r w:rsidR="0008418F">
        <w:rPr>
          <w:rFonts w:ascii="Candara" w:hAnsi="Candara"/>
          <w:sz w:val="24"/>
          <w:szCs w:val="24"/>
        </w:rPr>
        <w:t>informasi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LAKIP </w:t>
      </w:r>
      <w:proofErr w:type="spellStart"/>
      <w:r w:rsidR="00CC132B" w:rsidRPr="00CC132B">
        <w:rPr>
          <w:rFonts w:ascii="Candara" w:hAnsi="Candara"/>
          <w:sz w:val="24"/>
          <w:szCs w:val="24"/>
        </w:rPr>
        <w:t>tahun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2020, Kementerian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Pertahanan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memiliki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total </w:t>
      </w:r>
      <w:proofErr w:type="spellStart"/>
      <w:r w:rsidR="00CC132B" w:rsidRPr="00CC132B">
        <w:rPr>
          <w:rFonts w:ascii="Candara" w:hAnsi="Candara"/>
          <w:sz w:val="24"/>
          <w:szCs w:val="24"/>
        </w:rPr>
        <w:t>anggaran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awal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sebesar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Rp21.542.503.185.000 dan </w:t>
      </w:r>
      <w:proofErr w:type="spellStart"/>
      <w:r w:rsidR="00CC132B" w:rsidRPr="00CC132B">
        <w:rPr>
          <w:rFonts w:ascii="Candara" w:hAnsi="Candara"/>
          <w:sz w:val="24"/>
          <w:szCs w:val="24"/>
        </w:rPr>
        <w:t>direvisi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menjadi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Rp37.158.391.641.</w:t>
      </w:r>
      <w:proofErr w:type="gramStart"/>
      <w:r w:rsidR="00CC132B" w:rsidRPr="00CC132B">
        <w:rPr>
          <w:rFonts w:ascii="Candara" w:hAnsi="Candara"/>
          <w:sz w:val="24"/>
          <w:szCs w:val="24"/>
        </w:rPr>
        <w:t xml:space="preserve">000 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proofErr w:type="gram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capaian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realisasi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sebesar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Rp29.991.588.572.004 </w:t>
      </w:r>
      <w:proofErr w:type="spellStart"/>
      <w:r w:rsidR="00CC132B" w:rsidRPr="00CC132B">
        <w:rPr>
          <w:rFonts w:ascii="Candara" w:hAnsi="Candara"/>
          <w:sz w:val="24"/>
          <w:szCs w:val="24"/>
        </w:rPr>
        <w:t>atau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sebesar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80,71% </w:t>
      </w:r>
      <w:proofErr w:type="spellStart"/>
      <w:r w:rsidR="00CC132B" w:rsidRPr="00CC132B">
        <w:rPr>
          <w:rFonts w:ascii="Candara" w:hAnsi="Candara"/>
          <w:sz w:val="24"/>
          <w:szCs w:val="24"/>
        </w:rPr>
        <w:t>bila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dibandingkan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total </w:t>
      </w:r>
      <w:proofErr w:type="spellStart"/>
      <w:r w:rsidR="00CC132B" w:rsidRPr="00CC132B">
        <w:rPr>
          <w:rFonts w:ascii="Candara" w:hAnsi="Candara"/>
          <w:sz w:val="24"/>
          <w:szCs w:val="24"/>
        </w:rPr>
        <w:t>anggaran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</w:t>
      </w:r>
    </w:p>
    <w:p w14:paraId="60745FCA" w14:textId="3B11557B" w:rsidR="00CC132B" w:rsidRPr="00FA7C27" w:rsidRDefault="00267E9C" w:rsidP="00BA0E12">
      <w:pPr>
        <w:numPr>
          <w:ilvl w:val="0"/>
          <w:numId w:val="50"/>
        </w:numPr>
        <w:spacing w:line="360" w:lineRule="auto"/>
        <w:ind w:left="709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Visioner</w:t>
      </w:r>
      <w:r w:rsidR="00CC132B" w:rsidRPr="00CC132B">
        <w:rPr>
          <w:rFonts w:ascii="Candara" w:hAnsi="Candara"/>
          <w:i/>
          <w:iCs/>
          <w:sz w:val="24"/>
          <w:szCs w:val="24"/>
        </w:rPr>
        <w:t>.</w:t>
      </w:r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Berkaitan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dengan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bagaimana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CC132B" w:rsidRPr="00CC132B">
        <w:rPr>
          <w:rFonts w:ascii="Candara" w:hAnsi="Candara"/>
          <w:sz w:val="24"/>
          <w:szCs w:val="24"/>
        </w:rPr>
        <w:t>Pertahanan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memiliki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visi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jauh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kedepan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. Hal </w:t>
      </w:r>
      <w:proofErr w:type="spellStart"/>
      <w:r w:rsidR="00CC132B" w:rsidRPr="00CC132B">
        <w:rPr>
          <w:rFonts w:ascii="Candara" w:hAnsi="Candara"/>
          <w:sz w:val="24"/>
          <w:szCs w:val="24"/>
        </w:rPr>
        <w:t>ini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dapat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dilihat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CC132B" w:rsidRPr="00CC132B">
        <w:rPr>
          <w:rFonts w:ascii="Candara" w:hAnsi="Candara"/>
          <w:sz w:val="24"/>
          <w:szCs w:val="24"/>
        </w:rPr>
        <w:t>dari</w:t>
      </w:r>
      <w:proofErr w:type="spellEnd"/>
      <w:r w:rsidR="00CC132B"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="00EF7407">
        <w:rPr>
          <w:rFonts w:ascii="Candara" w:hAnsi="Candara"/>
          <w:sz w:val="24"/>
          <w:szCs w:val="24"/>
        </w:rPr>
        <w:t>visi</w:t>
      </w:r>
      <w:proofErr w:type="spellEnd"/>
      <w:r w:rsidR="00EF7407">
        <w:rPr>
          <w:rFonts w:ascii="Candara" w:hAnsi="Candara"/>
          <w:sz w:val="24"/>
          <w:szCs w:val="24"/>
        </w:rPr>
        <w:t xml:space="preserve"> </w:t>
      </w:r>
      <w:proofErr w:type="spellStart"/>
      <w:r w:rsidR="00EF7407">
        <w:rPr>
          <w:rFonts w:ascii="Candara" w:hAnsi="Candara"/>
          <w:sz w:val="24"/>
          <w:szCs w:val="24"/>
        </w:rPr>
        <w:t>pertahanan</w:t>
      </w:r>
      <w:proofErr w:type="spellEnd"/>
      <w:r w:rsidR="00EF7407">
        <w:rPr>
          <w:rFonts w:ascii="Candara" w:hAnsi="Candara"/>
          <w:sz w:val="24"/>
          <w:szCs w:val="24"/>
        </w:rPr>
        <w:t xml:space="preserve"> negara </w:t>
      </w:r>
      <w:proofErr w:type="spellStart"/>
      <w:r w:rsidR="00EF7407">
        <w:rPr>
          <w:rFonts w:ascii="Candara" w:hAnsi="Candara"/>
          <w:sz w:val="24"/>
          <w:szCs w:val="24"/>
        </w:rPr>
        <w:t>adalah</w:t>
      </w:r>
      <w:proofErr w:type="spellEnd"/>
      <w:r w:rsidR="00EF7407">
        <w:rPr>
          <w:rFonts w:ascii="Candara" w:hAnsi="Candara"/>
          <w:sz w:val="24"/>
          <w:szCs w:val="24"/>
        </w:rPr>
        <w:t xml:space="preserve"> </w:t>
      </w:r>
      <w:proofErr w:type="spellStart"/>
      <w:r w:rsidR="00EF7407">
        <w:rPr>
          <w:rFonts w:ascii="Candara" w:hAnsi="Candara"/>
          <w:sz w:val="24"/>
          <w:szCs w:val="24"/>
        </w:rPr>
        <w:t>terwujudnya</w:t>
      </w:r>
      <w:proofErr w:type="spellEnd"/>
      <w:r w:rsidR="00EF7407">
        <w:rPr>
          <w:rFonts w:ascii="Candara" w:hAnsi="Candara"/>
          <w:sz w:val="24"/>
          <w:szCs w:val="24"/>
        </w:rPr>
        <w:t xml:space="preserve"> </w:t>
      </w:r>
      <w:proofErr w:type="spellStart"/>
      <w:r w:rsidR="00EF7407">
        <w:rPr>
          <w:rFonts w:ascii="Candara" w:hAnsi="Candara"/>
          <w:sz w:val="24"/>
          <w:szCs w:val="24"/>
        </w:rPr>
        <w:t>pertahanan</w:t>
      </w:r>
      <w:proofErr w:type="spellEnd"/>
      <w:r w:rsidR="00EF7407">
        <w:rPr>
          <w:rFonts w:ascii="Candara" w:hAnsi="Candara"/>
          <w:sz w:val="24"/>
          <w:szCs w:val="24"/>
        </w:rPr>
        <w:t xml:space="preserve"> negara yang </w:t>
      </w:r>
      <w:proofErr w:type="spellStart"/>
      <w:r w:rsidR="00EF7407">
        <w:rPr>
          <w:rFonts w:ascii="Candara" w:hAnsi="Candara"/>
          <w:sz w:val="24"/>
          <w:szCs w:val="24"/>
        </w:rPr>
        <w:t>tangguh</w:t>
      </w:r>
      <w:proofErr w:type="spellEnd"/>
      <w:r w:rsidR="00EF7407">
        <w:rPr>
          <w:rFonts w:ascii="Candara" w:hAnsi="Candara"/>
          <w:sz w:val="24"/>
          <w:szCs w:val="24"/>
        </w:rPr>
        <w:t xml:space="preserve"> </w:t>
      </w:r>
    </w:p>
    <w:p w14:paraId="6F3EAD9B" w14:textId="77777777" w:rsidR="00FA7C27" w:rsidRPr="00CC132B" w:rsidRDefault="00FA7C27" w:rsidP="00FA7C27">
      <w:pPr>
        <w:spacing w:line="360" w:lineRule="auto"/>
        <w:ind w:left="360"/>
        <w:rPr>
          <w:rFonts w:ascii="Candara" w:hAnsi="Candara"/>
          <w:i/>
          <w:iCs/>
          <w:sz w:val="24"/>
          <w:szCs w:val="24"/>
        </w:rPr>
      </w:pPr>
    </w:p>
    <w:p w14:paraId="6B8BB8C6" w14:textId="77C04D4B" w:rsidR="00CC132B" w:rsidRPr="00BE77D1" w:rsidRDefault="003326F3" w:rsidP="00CC132B">
      <w:pPr>
        <w:spacing w:line="360" w:lineRule="auto"/>
        <w:rPr>
          <w:rFonts w:ascii="Candara" w:hAnsi="Candara"/>
          <w:b/>
          <w:sz w:val="24"/>
          <w:szCs w:val="24"/>
        </w:rPr>
      </w:pPr>
      <w:r w:rsidRPr="00CC132B">
        <w:rPr>
          <w:rFonts w:ascii="Candara" w:hAnsi="Candara"/>
          <w:b/>
          <w:sz w:val="24"/>
          <w:szCs w:val="24"/>
        </w:rPr>
        <w:t xml:space="preserve">Kesimpulan </w:t>
      </w:r>
      <w:proofErr w:type="spellStart"/>
      <w:r w:rsidRPr="00CC132B">
        <w:rPr>
          <w:rFonts w:ascii="Candara" w:hAnsi="Candara"/>
          <w:b/>
          <w:sz w:val="24"/>
          <w:szCs w:val="24"/>
        </w:rPr>
        <w:t>Rekomendasi</w:t>
      </w:r>
      <w:proofErr w:type="spellEnd"/>
      <w:r w:rsidRPr="00CC132B">
        <w:rPr>
          <w:rFonts w:ascii="Candara" w:hAnsi="Candara"/>
          <w:b/>
          <w:sz w:val="24"/>
          <w:szCs w:val="24"/>
        </w:rPr>
        <w:t xml:space="preserve"> Dan </w:t>
      </w:r>
      <w:proofErr w:type="spellStart"/>
      <w:r w:rsidRPr="00BE77D1">
        <w:rPr>
          <w:rFonts w:ascii="Candara" w:hAnsi="Candara"/>
          <w:b/>
          <w:sz w:val="24"/>
          <w:szCs w:val="24"/>
        </w:rPr>
        <w:t>Pembatasan</w:t>
      </w:r>
      <w:proofErr w:type="spellEnd"/>
      <w:r w:rsidRPr="00BE77D1">
        <w:rPr>
          <w:rFonts w:ascii="Candara" w:hAnsi="Candara"/>
          <w:b/>
          <w:sz w:val="24"/>
          <w:szCs w:val="24"/>
        </w:rPr>
        <w:t xml:space="preserve"> </w:t>
      </w:r>
    </w:p>
    <w:p w14:paraId="6A3C6F73" w14:textId="139CFB63" w:rsidR="00CC132B" w:rsidRPr="00CC132B" w:rsidRDefault="00CC132B" w:rsidP="009B6CEF">
      <w:pPr>
        <w:spacing w:line="360" w:lineRule="auto"/>
        <w:ind w:firstLine="284"/>
        <w:rPr>
          <w:rFonts w:ascii="Candara" w:hAnsi="Candara"/>
          <w:sz w:val="24"/>
          <w:szCs w:val="24"/>
        </w:rPr>
      </w:pPr>
      <w:r w:rsidRPr="00BE77D1">
        <w:rPr>
          <w:rFonts w:ascii="Candara" w:hAnsi="Candara"/>
          <w:sz w:val="24"/>
          <w:szCs w:val="24"/>
        </w:rPr>
        <w:t>LAKIP</w:t>
      </w:r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sebagai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salah </w:t>
      </w:r>
      <w:proofErr w:type="spellStart"/>
      <w:r w:rsidR="00883B0B" w:rsidRPr="00BE77D1">
        <w:rPr>
          <w:rFonts w:ascii="Candara" w:hAnsi="Candara"/>
          <w:sz w:val="24"/>
          <w:szCs w:val="24"/>
        </w:rPr>
        <w:t>satu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alat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bagi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pemerintah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untuk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melakukan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kontrol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kerja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baik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keuangan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maupun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kinerja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instansi</w:t>
      </w:r>
      <w:proofErr w:type="spellEnd"/>
      <w:r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Pr="00BE77D1">
        <w:rPr>
          <w:rFonts w:ascii="Candara" w:hAnsi="Candara"/>
          <w:sz w:val="24"/>
          <w:szCs w:val="24"/>
        </w:rPr>
        <w:t>merupakan</w:t>
      </w:r>
      <w:proofErr w:type="spellEnd"/>
      <w:r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harapan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dari</w:t>
      </w:r>
      <w:proofErr w:type="spellEnd"/>
      <w:r w:rsidR="00883B0B"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BE77D1">
        <w:rPr>
          <w:rFonts w:ascii="Candara" w:hAnsi="Candara"/>
          <w:sz w:val="24"/>
          <w:szCs w:val="24"/>
        </w:rPr>
        <w:t>wujud</w:t>
      </w:r>
      <w:proofErr w:type="spellEnd"/>
      <w:r w:rsidRPr="00BE77D1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implementasi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Sistem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Akuntabilitas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KInerja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Instansi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Pemerintah</w:t>
      </w:r>
      <w:proofErr w:type="spellEnd"/>
      <w:r w:rsidRPr="00DC169C">
        <w:rPr>
          <w:rFonts w:ascii="Candara" w:hAnsi="Candara"/>
          <w:sz w:val="24"/>
          <w:szCs w:val="24"/>
        </w:rPr>
        <w:t xml:space="preserve"> (SAKIP). </w:t>
      </w:r>
      <w:proofErr w:type="spellStart"/>
      <w:r w:rsidRPr="00DC169C">
        <w:rPr>
          <w:rFonts w:ascii="Candara" w:hAnsi="Candara"/>
          <w:sz w:val="24"/>
          <w:szCs w:val="24"/>
        </w:rPr>
        <w:t>Dengan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adanya</w:t>
      </w:r>
      <w:proofErr w:type="spellEnd"/>
      <w:r w:rsidRPr="00DC169C">
        <w:rPr>
          <w:rFonts w:ascii="Candara" w:hAnsi="Candara"/>
          <w:sz w:val="24"/>
          <w:szCs w:val="24"/>
        </w:rPr>
        <w:t xml:space="preserve"> LAKIP </w:t>
      </w:r>
      <w:proofErr w:type="spellStart"/>
      <w:r w:rsidRPr="00DC169C">
        <w:rPr>
          <w:rFonts w:ascii="Candara" w:hAnsi="Candara"/>
          <w:sz w:val="24"/>
          <w:szCs w:val="24"/>
        </w:rPr>
        <w:t>ini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r w:rsidR="00883B0B" w:rsidRPr="00DC169C">
        <w:rPr>
          <w:rFonts w:ascii="Candara" w:hAnsi="Candara"/>
          <w:sz w:val="24"/>
          <w:szCs w:val="24"/>
        </w:rPr>
        <w:t xml:space="preserve">para </w:t>
      </w:r>
      <w:r w:rsidR="00883B0B" w:rsidRPr="00DC169C">
        <w:rPr>
          <w:rFonts w:ascii="Candara" w:hAnsi="Candara"/>
          <w:i/>
          <w:iCs/>
          <w:sz w:val="24"/>
          <w:szCs w:val="24"/>
        </w:rPr>
        <w:t>stakeholder</w:t>
      </w:r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dapat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mengukur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tingkat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akuntabilitas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atas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setiap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pelaksanaan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penggunaan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anggaran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dalam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kegiatan</w:t>
      </w:r>
      <w:proofErr w:type="spellEnd"/>
      <w:r w:rsidR="00883B0B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883B0B" w:rsidRPr="00DC169C">
        <w:rPr>
          <w:rFonts w:ascii="Candara" w:hAnsi="Candara"/>
          <w:sz w:val="24"/>
          <w:szCs w:val="24"/>
        </w:rPr>
        <w:t>publik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bagi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setiap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instansi</w:t>
      </w:r>
      <w:proofErr w:type="spellEnd"/>
      <w:r w:rsidRPr="00DC169C">
        <w:rPr>
          <w:rFonts w:ascii="Candara" w:hAnsi="Candara"/>
          <w:sz w:val="24"/>
          <w:szCs w:val="24"/>
        </w:rPr>
        <w:t xml:space="preserve">. </w:t>
      </w:r>
      <w:proofErr w:type="spellStart"/>
      <w:r w:rsidRPr="00DC169C">
        <w:rPr>
          <w:rFonts w:ascii="Candara" w:hAnsi="Candara"/>
          <w:sz w:val="24"/>
          <w:szCs w:val="24"/>
        </w:rPr>
        <w:t>Dengan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adanya</w:t>
      </w:r>
      <w:proofErr w:type="spellEnd"/>
      <w:r w:rsidRPr="00DC169C">
        <w:rPr>
          <w:rFonts w:ascii="Candara" w:hAnsi="Candara"/>
          <w:sz w:val="24"/>
          <w:szCs w:val="24"/>
        </w:rPr>
        <w:t xml:space="preserve"> SAKIP </w:t>
      </w:r>
      <w:proofErr w:type="spellStart"/>
      <w:r w:rsidR="00DC169C">
        <w:rPr>
          <w:rFonts w:ascii="Candara" w:hAnsi="Candara"/>
          <w:sz w:val="24"/>
          <w:szCs w:val="24"/>
        </w:rPr>
        <w:t>upaya</w:t>
      </w:r>
      <w:proofErr w:type="spellEnd"/>
      <w:r w:rsid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DC169C">
        <w:rPr>
          <w:rFonts w:ascii="Candara" w:hAnsi="Candara"/>
          <w:sz w:val="24"/>
          <w:szCs w:val="24"/>
        </w:rPr>
        <w:t>untuk</w:t>
      </w:r>
      <w:proofErr w:type="spellEnd"/>
      <w:r w:rsid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DC169C">
        <w:rPr>
          <w:rFonts w:ascii="Candara" w:hAnsi="Candara"/>
          <w:sz w:val="24"/>
          <w:szCs w:val="24"/>
        </w:rPr>
        <w:t>mencapai</w:t>
      </w:r>
      <w:proofErr w:type="spellEnd"/>
      <w:r w:rsidR="00DC169C">
        <w:rPr>
          <w:rFonts w:ascii="Candara" w:hAnsi="Candara"/>
          <w:sz w:val="24"/>
          <w:szCs w:val="24"/>
        </w:rPr>
        <w:t xml:space="preserve"> </w:t>
      </w:r>
      <w:r w:rsidR="0071511E" w:rsidRPr="00DC169C">
        <w:rPr>
          <w:rFonts w:ascii="Candara" w:hAnsi="Candara"/>
          <w:sz w:val="24"/>
          <w:szCs w:val="24"/>
        </w:rPr>
        <w:t xml:space="preserve">tata </w:t>
      </w:r>
      <w:proofErr w:type="spellStart"/>
      <w:r w:rsidR="0071511E" w:rsidRPr="00DC169C">
        <w:rPr>
          <w:rFonts w:ascii="Candara" w:hAnsi="Candara"/>
          <w:sz w:val="24"/>
          <w:szCs w:val="24"/>
        </w:rPr>
        <w:t>kelola</w:t>
      </w:r>
      <w:proofErr w:type="spellEnd"/>
      <w:r w:rsidR="0071511E"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71511E" w:rsidRPr="00DC169C">
        <w:rPr>
          <w:rFonts w:ascii="Candara" w:hAnsi="Candara"/>
          <w:sz w:val="24"/>
          <w:szCs w:val="24"/>
        </w:rPr>
        <w:t>kepemerintahan</w:t>
      </w:r>
      <w:proofErr w:type="spellEnd"/>
      <w:r w:rsidR="0071511E" w:rsidRPr="00DC169C">
        <w:rPr>
          <w:rFonts w:ascii="Candara" w:hAnsi="Candara"/>
          <w:sz w:val="24"/>
          <w:szCs w:val="24"/>
        </w:rPr>
        <w:t xml:space="preserve"> yang </w:t>
      </w:r>
      <w:proofErr w:type="spellStart"/>
      <w:r w:rsidR="0071511E" w:rsidRPr="00DC169C">
        <w:rPr>
          <w:rFonts w:ascii="Candara" w:hAnsi="Candara"/>
          <w:sz w:val="24"/>
          <w:szCs w:val="24"/>
        </w:rPr>
        <w:t>baik</w:t>
      </w:r>
      <w:proofErr w:type="spellEnd"/>
      <w:r w:rsidR="0071511E" w:rsidRPr="00DC169C">
        <w:rPr>
          <w:rFonts w:ascii="Candara" w:hAnsi="Candara"/>
          <w:sz w:val="24"/>
          <w:szCs w:val="24"/>
        </w:rPr>
        <w:t xml:space="preserve"> </w:t>
      </w:r>
      <w:r w:rsidRPr="00DC169C">
        <w:rPr>
          <w:rFonts w:ascii="Candara" w:hAnsi="Candara"/>
          <w:sz w:val="24"/>
          <w:szCs w:val="24"/>
        </w:rPr>
        <w:t xml:space="preserve">yang </w:t>
      </w:r>
      <w:proofErr w:type="spellStart"/>
      <w:r w:rsidRPr="00DC169C">
        <w:rPr>
          <w:rFonts w:ascii="Candara" w:hAnsi="Candara"/>
          <w:sz w:val="24"/>
          <w:szCs w:val="24"/>
        </w:rPr>
        <w:t>bertujuan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untuk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meningkatkan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="00A96C10" w:rsidRPr="00DC169C">
        <w:rPr>
          <w:rFonts w:ascii="Candara" w:hAnsi="Candara"/>
          <w:sz w:val="24"/>
          <w:szCs w:val="24"/>
        </w:rPr>
        <w:t>kinerja</w:t>
      </w:r>
      <w:proofErr w:type="spellEnd"/>
      <w:r w:rsidRPr="00DC169C">
        <w:rPr>
          <w:rFonts w:ascii="Candara" w:hAnsi="Candara"/>
          <w:sz w:val="24"/>
          <w:szCs w:val="24"/>
        </w:rPr>
        <w:t xml:space="preserve"> </w:t>
      </w:r>
      <w:proofErr w:type="spellStart"/>
      <w:r w:rsidRPr="00DC169C">
        <w:rPr>
          <w:rFonts w:ascii="Candara" w:hAnsi="Candara"/>
          <w:sz w:val="24"/>
          <w:szCs w:val="24"/>
        </w:rPr>
        <w:t>pemerintahan</w:t>
      </w:r>
      <w:proofErr w:type="spellEnd"/>
      <w:r w:rsidRPr="00DC169C">
        <w:rPr>
          <w:rFonts w:ascii="Candara" w:hAnsi="Candara"/>
          <w:sz w:val="24"/>
          <w:szCs w:val="24"/>
        </w:rPr>
        <w:t xml:space="preserve"> yang </w:t>
      </w:r>
      <w:proofErr w:type="spellStart"/>
      <w:r w:rsidRPr="00DC169C">
        <w:rPr>
          <w:rFonts w:ascii="Candara" w:hAnsi="Candara"/>
          <w:sz w:val="24"/>
          <w:szCs w:val="24"/>
        </w:rPr>
        <w:t>bersih</w:t>
      </w:r>
      <w:proofErr w:type="spellEnd"/>
      <w:r w:rsidRPr="00DC169C">
        <w:rPr>
          <w:rFonts w:ascii="Candara" w:hAnsi="Candara"/>
          <w:sz w:val="24"/>
          <w:szCs w:val="24"/>
        </w:rPr>
        <w:t xml:space="preserve"> dan </w:t>
      </w:r>
      <w:proofErr w:type="spellStart"/>
      <w:r w:rsidRPr="00DC169C">
        <w:rPr>
          <w:rFonts w:ascii="Candara" w:hAnsi="Candara"/>
          <w:sz w:val="24"/>
          <w:szCs w:val="24"/>
        </w:rPr>
        <w:t>akuntabel</w:t>
      </w:r>
      <w:proofErr w:type="spellEnd"/>
      <w:r w:rsidR="006A32D7">
        <w:rPr>
          <w:rFonts w:ascii="Candara" w:hAnsi="Candara"/>
          <w:sz w:val="24"/>
          <w:szCs w:val="24"/>
        </w:rPr>
        <w:t xml:space="preserve"> </w:t>
      </w:r>
      <w:proofErr w:type="spellStart"/>
      <w:r w:rsidR="006A32D7">
        <w:rPr>
          <w:rFonts w:ascii="Candara" w:hAnsi="Candara"/>
          <w:sz w:val="24"/>
          <w:szCs w:val="24"/>
        </w:rPr>
        <w:t>dapat</w:t>
      </w:r>
      <w:proofErr w:type="spellEnd"/>
      <w:r w:rsidR="006A32D7">
        <w:rPr>
          <w:rFonts w:ascii="Candara" w:hAnsi="Candara"/>
          <w:sz w:val="24"/>
          <w:szCs w:val="24"/>
        </w:rPr>
        <w:t xml:space="preserve"> </w:t>
      </w:r>
      <w:proofErr w:type="spellStart"/>
      <w:r w:rsidR="006A32D7">
        <w:rPr>
          <w:rFonts w:ascii="Candara" w:hAnsi="Candara"/>
          <w:sz w:val="24"/>
          <w:szCs w:val="24"/>
        </w:rPr>
        <w:t>terwujud</w:t>
      </w:r>
      <w:proofErr w:type="spellEnd"/>
      <w:r w:rsidRPr="00DC169C">
        <w:rPr>
          <w:rFonts w:ascii="Candara" w:hAnsi="Candara"/>
          <w:sz w:val="24"/>
          <w:szCs w:val="24"/>
        </w:rPr>
        <w:t>.</w:t>
      </w:r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Dengan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kinerja</w:t>
      </w:r>
      <w:proofErr w:type="spellEnd"/>
      <w:r w:rsidR="00DB3E1A">
        <w:rPr>
          <w:rFonts w:ascii="Candara" w:hAnsi="Candara"/>
          <w:sz w:val="24"/>
          <w:szCs w:val="24"/>
        </w:rPr>
        <w:t xml:space="preserve"> yang </w:t>
      </w:r>
      <w:proofErr w:type="spellStart"/>
      <w:r w:rsidR="00DB3E1A">
        <w:rPr>
          <w:rFonts w:ascii="Candara" w:hAnsi="Candara"/>
          <w:sz w:val="24"/>
          <w:szCs w:val="24"/>
        </w:rPr>
        <w:t>baik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tentu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akan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berdampak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atas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peningkatan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kualitas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pelayanan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kepada</w:t>
      </w:r>
      <w:proofErr w:type="spellEnd"/>
      <w:r w:rsidR="00DB3E1A">
        <w:rPr>
          <w:rFonts w:ascii="Candara" w:hAnsi="Candara"/>
          <w:sz w:val="24"/>
          <w:szCs w:val="24"/>
        </w:rPr>
        <w:t xml:space="preserve"> </w:t>
      </w:r>
      <w:proofErr w:type="spellStart"/>
      <w:r w:rsidR="00DB3E1A">
        <w:rPr>
          <w:rFonts w:ascii="Candara" w:hAnsi="Candara"/>
          <w:sz w:val="24"/>
          <w:szCs w:val="24"/>
        </w:rPr>
        <w:t>masyarakat</w:t>
      </w:r>
      <w:proofErr w:type="spellEnd"/>
      <w:r w:rsidR="00B309A9">
        <w:rPr>
          <w:rFonts w:ascii="Candara" w:hAnsi="Candara"/>
          <w:sz w:val="24"/>
          <w:szCs w:val="24"/>
        </w:rPr>
        <w:t>.</w:t>
      </w:r>
    </w:p>
    <w:p w14:paraId="485C1B9E" w14:textId="5A051FF2" w:rsidR="00CC132B" w:rsidRPr="001B7A91" w:rsidRDefault="00CC132B" w:rsidP="008E30CF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 w:rsidRPr="00CC132B">
        <w:rPr>
          <w:rFonts w:ascii="Candara" w:hAnsi="Candara"/>
          <w:sz w:val="24"/>
          <w:szCs w:val="24"/>
        </w:rPr>
        <w:t>Laporan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</w:t>
      </w:r>
      <w:proofErr w:type="spellStart"/>
      <w:r w:rsidR="00F964DB" w:rsidRPr="00F964DB">
        <w:rPr>
          <w:rFonts w:ascii="Candara" w:hAnsi="Candara"/>
          <w:sz w:val="24"/>
          <w:szCs w:val="24"/>
        </w:rPr>
        <w:t>Instansi</w:t>
      </w:r>
      <w:proofErr w:type="spellEnd"/>
      <w:r w:rsidR="00F964DB" w:rsidRPr="00F964DB">
        <w:rPr>
          <w:rFonts w:ascii="Candara" w:hAnsi="Candara"/>
          <w:sz w:val="24"/>
          <w:szCs w:val="24"/>
        </w:rPr>
        <w:t xml:space="preserve"> </w:t>
      </w:r>
      <w:proofErr w:type="spellStart"/>
      <w:r w:rsidR="00F964DB" w:rsidRPr="00F964DB">
        <w:rPr>
          <w:rFonts w:ascii="Candara" w:hAnsi="Candara"/>
          <w:sz w:val="24"/>
          <w:szCs w:val="24"/>
        </w:rPr>
        <w:t>Pemerintah</w:t>
      </w:r>
      <w:proofErr w:type="spellEnd"/>
      <w:r w:rsidR="00F964DB" w:rsidRPr="00F964DB">
        <w:rPr>
          <w:rFonts w:ascii="Candara" w:hAnsi="Candara"/>
          <w:sz w:val="24"/>
          <w:szCs w:val="24"/>
        </w:rPr>
        <w:t xml:space="preserve"> Unit </w:t>
      </w:r>
      <w:proofErr w:type="spellStart"/>
      <w:r w:rsidR="00F964DB" w:rsidRPr="00F964DB">
        <w:rPr>
          <w:rFonts w:ascii="Candara" w:hAnsi="Candara"/>
          <w:sz w:val="24"/>
          <w:szCs w:val="24"/>
        </w:rPr>
        <w:t>Organisasi</w:t>
      </w:r>
      <w:proofErr w:type="spellEnd"/>
      <w:r w:rsidR="00F964DB" w:rsidRPr="00F964D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="00F964DB" w:rsidRPr="00F964DB">
        <w:rPr>
          <w:rFonts w:ascii="Candara" w:hAnsi="Candara"/>
          <w:sz w:val="24"/>
          <w:szCs w:val="24"/>
        </w:rPr>
        <w:t>Pertahanan</w:t>
      </w:r>
      <w:proofErr w:type="spellEnd"/>
      <w:r w:rsidR="00F72403">
        <w:rPr>
          <w:rFonts w:ascii="Candara" w:hAnsi="Candara"/>
          <w:sz w:val="24"/>
          <w:szCs w:val="24"/>
        </w:rPr>
        <w:t xml:space="preserve"> (2021)</w:t>
      </w:r>
      <w:r w:rsidR="00F964DB" w:rsidRPr="00F964D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menunjukkan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bahwa</w:t>
      </w:r>
      <w:proofErr w:type="spellEnd"/>
      <w:r w:rsidRPr="00CC132B">
        <w:rPr>
          <w:rFonts w:ascii="Candara" w:hAnsi="Candara"/>
          <w:sz w:val="24"/>
          <w:szCs w:val="24"/>
        </w:rPr>
        <w:t xml:space="preserve"> Menteri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sebagai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pemangku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kekuasaan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anggaran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tertinggi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instansi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bidang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menjalankan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penyelenggaraan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anggaran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r w:rsidRPr="00CC132B">
        <w:rPr>
          <w:rFonts w:ascii="Candara" w:hAnsi="Candara"/>
          <w:sz w:val="24"/>
          <w:szCs w:val="24"/>
        </w:rPr>
        <w:t>pelaksanaan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sesuai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aturan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berlaku</w:t>
      </w:r>
      <w:proofErr w:type="spellEnd"/>
      <w:r w:rsidRPr="00CC132B">
        <w:rPr>
          <w:rFonts w:ascii="Candara" w:hAnsi="Candara"/>
          <w:sz w:val="24"/>
          <w:szCs w:val="24"/>
        </w:rPr>
        <w:t xml:space="preserve">. Hal </w:t>
      </w:r>
      <w:proofErr w:type="spellStart"/>
      <w:r w:rsidRPr="00CC132B">
        <w:rPr>
          <w:rFonts w:ascii="Candara" w:hAnsi="Candara"/>
          <w:sz w:val="24"/>
          <w:szCs w:val="24"/>
        </w:rPr>
        <w:t>ini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menunjukkan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bahwa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implementasi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dari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akuntabilitas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dilaksanakan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dalam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rangka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pencapaian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r w:rsidRPr="00CC132B">
        <w:rPr>
          <w:rFonts w:ascii="Candara" w:hAnsi="Candara"/>
          <w:i/>
          <w:iCs/>
          <w:sz w:val="24"/>
          <w:szCs w:val="24"/>
        </w:rPr>
        <w:t>Good Governance</w:t>
      </w:r>
      <w:r w:rsidRPr="00CC132B">
        <w:rPr>
          <w:rFonts w:ascii="Candara" w:hAnsi="Candara"/>
          <w:sz w:val="24"/>
          <w:szCs w:val="24"/>
        </w:rPr>
        <w:t>.</w:t>
      </w:r>
      <w:r w:rsidRPr="00CC132B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Walaupun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demikian</w:t>
      </w:r>
      <w:proofErr w:type="spellEnd"/>
      <w:r w:rsidR="001B7A91">
        <w:rPr>
          <w:rFonts w:ascii="Candara" w:hAnsi="Candara"/>
          <w:sz w:val="24"/>
          <w:szCs w:val="24"/>
        </w:rPr>
        <w:t xml:space="preserve">, </w:t>
      </w:r>
      <w:proofErr w:type="spellStart"/>
      <w:r w:rsidR="001B7A91">
        <w:rPr>
          <w:rFonts w:ascii="Candara" w:hAnsi="Candara"/>
          <w:sz w:val="24"/>
          <w:szCs w:val="24"/>
        </w:rPr>
        <w:t>peneliti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cukup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mengkritisi</w:t>
      </w:r>
      <w:proofErr w:type="spellEnd"/>
      <w:r w:rsidR="001B7A91">
        <w:rPr>
          <w:rFonts w:ascii="Candara" w:hAnsi="Candara"/>
          <w:sz w:val="24"/>
          <w:szCs w:val="24"/>
        </w:rPr>
        <w:t xml:space="preserve"> pada </w:t>
      </w:r>
      <w:proofErr w:type="spellStart"/>
      <w:r w:rsidR="001B7A91">
        <w:rPr>
          <w:rFonts w:ascii="Candara" w:hAnsi="Candara"/>
          <w:sz w:val="24"/>
          <w:szCs w:val="24"/>
        </w:rPr>
        <w:t>bagian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penjelasan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faktor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ketidakcapaian</w:t>
      </w:r>
      <w:proofErr w:type="spellEnd"/>
      <w:r w:rsidR="001B7A91">
        <w:rPr>
          <w:rFonts w:ascii="Candara" w:hAnsi="Candara"/>
          <w:sz w:val="24"/>
          <w:szCs w:val="24"/>
        </w:rPr>
        <w:t xml:space="preserve"> </w:t>
      </w:r>
      <w:proofErr w:type="spellStart"/>
      <w:r w:rsidR="001B7A91">
        <w:rPr>
          <w:rFonts w:ascii="Candara" w:hAnsi="Candara"/>
          <w:sz w:val="24"/>
          <w:szCs w:val="24"/>
        </w:rPr>
        <w:t>kerja</w:t>
      </w:r>
      <w:proofErr w:type="spellEnd"/>
      <w:r w:rsidR="00C85AC1">
        <w:rPr>
          <w:rFonts w:ascii="Candara" w:hAnsi="Candara"/>
          <w:sz w:val="24"/>
          <w:szCs w:val="24"/>
        </w:rPr>
        <w:t xml:space="preserve"> </w:t>
      </w:r>
      <w:proofErr w:type="spellStart"/>
      <w:r w:rsidR="00311644">
        <w:rPr>
          <w:rFonts w:ascii="Candara" w:hAnsi="Candara"/>
          <w:sz w:val="24"/>
          <w:szCs w:val="24"/>
        </w:rPr>
        <w:t>atas</w:t>
      </w:r>
      <w:proofErr w:type="spellEnd"/>
      <w:r w:rsidR="00311644">
        <w:rPr>
          <w:rFonts w:ascii="Candara" w:hAnsi="Candara"/>
          <w:sz w:val="24"/>
          <w:szCs w:val="24"/>
        </w:rPr>
        <w:t xml:space="preserve"> </w:t>
      </w:r>
      <w:proofErr w:type="spellStart"/>
      <w:r w:rsidR="00311644">
        <w:rPr>
          <w:rFonts w:ascii="Candara" w:hAnsi="Candara"/>
          <w:sz w:val="24"/>
          <w:szCs w:val="24"/>
        </w:rPr>
        <w:t>setiap</w:t>
      </w:r>
      <w:proofErr w:type="spellEnd"/>
      <w:r w:rsidR="00311644">
        <w:rPr>
          <w:rFonts w:ascii="Candara" w:hAnsi="Candara"/>
          <w:sz w:val="24"/>
          <w:szCs w:val="24"/>
        </w:rPr>
        <w:t xml:space="preserve"> </w:t>
      </w:r>
      <w:proofErr w:type="spellStart"/>
      <w:r w:rsidR="00311644">
        <w:rPr>
          <w:rFonts w:ascii="Candara" w:hAnsi="Candara"/>
          <w:sz w:val="24"/>
          <w:szCs w:val="24"/>
        </w:rPr>
        <w:t>indikator</w:t>
      </w:r>
      <w:proofErr w:type="spellEnd"/>
      <w:r w:rsidR="00311644">
        <w:rPr>
          <w:rFonts w:ascii="Candara" w:hAnsi="Candara"/>
          <w:sz w:val="24"/>
          <w:szCs w:val="24"/>
        </w:rPr>
        <w:t xml:space="preserve"> </w:t>
      </w:r>
      <w:proofErr w:type="spellStart"/>
      <w:r w:rsidR="00C85AC1">
        <w:rPr>
          <w:rFonts w:ascii="Candara" w:hAnsi="Candara"/>
          <w:sz w:val="24"/>
          <w:szCs w:val="24"/>
        </w:rPr>
        <w:t>perlu</w:t>
      </w:r>
      <w:proofErr w:type="spellEnd"/>
      <w:r w:rsidR="00C85AC1">
        <w:rPr>
          <w:rFonts w:ascii="Candara" w:hAnsi="Candara"/>
          <w:sz w:val="24"/>
          <w:szCs w:val="24"/>
        </w:rPr>
        <w:t xml:space="preserve"> </w:t>
      </w:r>
      <w:proofErr w:type="spellStart"/>
      <w:r w:rsidR="00C85AC1">
        <w:rPr>
          <w:rFonts w:ascii="Candara" w:hAnsi="Candara"/>
          <w:sz w:val="24"/>
          <w:szCs w:val="24"/>
        </w:rPr>
        <w:t>diperjelas</w:t>
      </w:r>
      <w:proofErr w:type="spellEnd"/>
      <w:r w:rsidR="00C85AC1">
        <w:rPr>
          <w:rFonts w:ascii="Candara" w:hAnsi="Candara"/>
          <w:sz w:val="24"/>
          <w:szCs w:val="24"/>
        </w:rPr>
        <w:t xml:space="preserve"> </w:t>
      </w:r>
      <w:proofErr w:type="spellStart"/>
      <w:r w:rsidR="000C08F8">
        <w:rPr>
          <w:rFonts w:ascii="Candara" w:hAnsi="Candara"/>
          <w:sz w:val="24"/>
          <w:szCs w:val="24"/>
        </w:rPr>
        <w:t>dengan</w:t>
      </w:r>
      <w:proofErr w:type="spellEnd"/>
      <w:r w:rsidR="000C08F8">
        <w:rPr>
          <w:rFonts w:ascii="Candara" w:hAnsi="Candara"/>
          <w:sz w:val="24"/>
          <w:szCs w:val="24"/>
        </w:rPr>
        <w:t xml:space="preserve"> </w:t>
      </w:r>
      <w:proofErr w:type="spellStart"/>
      <w:r w:rsidR="00C85AC1">
        <w:rPr>
          <w:rFonts w:ascii="Candara" w:hAnsi="Candara"/>
          <w:sz w:val="24"/>
          <w:szCs w:val="24"/>
        </w:rPr>
        <w:t>langkah</w:t>
      </w:r>
      <w:proofErr w:type="spellEnd"/>
      <w:r w:rsidR="00C85AC1">
        <w:rPr>
          <w:rFonts w:ascii="Candara" w:hAnsi="Candara"/>
          <w:sz w:val="24"/>
          <w:szCs w:val="24"/>
        </w:rPr>
        <w:t xml:space="preserve"> </w:t>
      </w:r>
      <w:proofErr w:type="spellStart"/>
      <w:r w:rsidR="00C85AC1">
        <w:rPr>
          <w:rFonts w:ascii="Candara" w:hAnsi="Candara"/>
          <w:sz w:val="24"/>
          <w:szCs w:val="24"/>
        </w:rPr>
        <w:t>kedepan</w:t>
      </w:r>
      <w:proofErr w:type="spellEnd"/>
      <w:r w:rsidR="00C85AC1">
        <w:rPr>
          <w:rFonts w:ascii="Candara" w:hAnsi="Candara"/>
          <w:sz w:val="24"/>
          <w:szCs w:val="24"/>
        </w:rPr>
        <w:t xml:space="preserve"> yang </w:t>
      </w:r>
      <w:proofErr w:type="spellStart"/>
      <w:r w:rsidR="00C85AC1">
        <w:rPr>
          <w:rFonts w:ascii="Candara" w:hAnsi="Candara"/>
          <w:sz w:val="24"/>
          <w:szCs w:val="24"/>
        </w:rPr>
        <w:t>akan</w:t>
      </w:r>
      <w:proofErr w:type="spellEnd"/>
      <w:r w:rsidR="00C85AC1">
        <w:rPr>
          <w:rFonts w:ascii="Candara" w:hAnsi="Candara"/>
          <w:sz w:val="24"/>
          <w:szCs w:val="24"/>
        </w:rPr>
        <w:t xml:space="preserve"> </w:t>
      </w:r>
      <w:proofErr w:type="spellStart"/>
      <w:r w:rsidR="00C85AC1">
        <w:rPr>
          <w:rFonts w:ascii="Candara" w:hAnsi="Candara"/>
          <w:sz w:val="24"/>
          <w:szCs w:val="24"/>
        </w:rPr>
        <w:t>diambil</w:t>
      </w:r>
      <w:proofErr w:type="spellEnd"/>
      <w:r w:rsidR="00C85AC1">
        <w:rPr>
          <w:rFonts w:ascii="Candara" w:hAnsi="Candara"/>
          <w:sz w:val="24"/>
          <w:szCs w:val="24"/>
        </w:rPr>
        <w:t>.</w:t>
      </w:r>
    </w:p>
    <w:p w14:paraId="109C5232" w14:textId="4CAC8576" w:rsidR="00CC132B" w:rsidRPr="00CC132B" w:rsidRDefault="00CC132B" w:rsidP="008E30CF">
      <w:pPr>
        <w:spacing w:line="360" w:lineRule="auto"/>
        <w:ind w:firstLine="284"/>
        <w:rPr>
          <w:rFonts w:ascii="Candara" w:hAnsi="Candara"/>
          <w:sz w:val="24"/>
          <w:szCs w:val="24"/>
        </w:rPr>
      </w:pPr>
      <w:proofErr w:type="spellStart"/>
      <w:r w:rsidRPr="00CC132B">
        <w:rPr>
          <w:rFonts w:ascii="Candara" w:hAnsi="Candara"/>
          <w:sz w:val="24"/>
          <w:szCs w:val="24"/>
        </w:rPr>
        <w:lastRenderedPageBreak/>
        <w:t>Penelitian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ini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terbatas</w:t>
      </w:r>
      <w:proofErr w:type="spellEnd"/>
      <w:r w:rsidRPr="00CC132B">
        <w:rPr>
          <w:rFonts w:ascii="Candara" w:hAnsi="Candara"/>
          <w:sz w:val="24"/>
          <w:szCs w:val="24"/>
        </w:rPr>
        <w:t xml:space="preserve"> pada </w:t>
      </w:r>
      <w:proofErr w:type="spellStart"/>
      <w:r w:rsidRPr="00CC132B">
        <w:rPr>
          <w:rFonts w:ascii="Candara" w:hAnsi="Candara"/>
          <w:sz w:val="24"/>
          <w:szCs w:val="24"/>
        </w:rPr>
        <w:t>reviu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dokumen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Laporan</w:t>
      </w:r>
      <w:proofErr w:type="spellEnd"/>
      <w:r w:rsidRPr="00CC132B">
        <w:rPr>
          <w:rFonts w:ascii="Candara" w:hAnsi="Candara"/>
          <w:sz w:val="24"/>
          <w:szCs w:val="24"/>
        </w:rPr>
        <w:t xml:space="preserve"> Kinerja yang </w:t>
      </w:r>
      <w:proofErr w:type="spellStart"/>
      <w:r w:rsidRPr="00CC132B">
        <w:rPr>
          <w:rFonts w:ascii="Candara" w:hAnsi="Candara"/>
          <w:sz w:val="24"/>
          <w:szCs w:val="24"/>
        </w:rPr>
        <w:t>telah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diterbitkan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oleh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="00CA0F36">
        <w:rPr>
          <w:rFonts w:ascii="Candara" w:hAnsi="Candara"/>
          <w:sz w:val="24"/>
          <w:szCs w:val="24"/>
        </w:rPr>
        <w:t xml:space="preserve"> (2021)</w:t>
      </w:r>
      <w:r w:rsidRPr="00CC132B">
        <w:rPr>
          <w:rFonts w:ascii="Candara" w:hAnsi="Candara"/>
          <w:sz w:val="24"/>
          <w:szCs w:val="24"/>
        </w:rPr>
        <w:t xml:space="preserve"> dan di </w:t>
      </w:r>
      <w:proofErr w:type="spellStart"/>
      <w:r w:rsidRPr="00CC132B">
        <w:rPr>
          <w:rFonts w:ascii="Candara" w:hAnsi="Candara"/>
          <w:sz w:val="24"/>
          <w:szCs w:val="24"/>
        </w:rPr>
        <w:t>unggah</w:t>
      </w:r>
      <w:proofErr w:type="spellEnd"/>
      <w:r w:rsidRPr="00CC132B">
        <w:rPr>
          <w:rFonts w:ascii="Candara" w:hAnsi="Candara"/>
          <w:sz w:val="24"/>
          <w:szCs w:val="24"/>
        </w:rPr>
        <w:t xml:space="preserve"> pada situs </w:t>
      </w:r>
      <w:proofErr w:type="spellStart"/>
      <w:r w:rsidRPr="00CC132B">
        <w:rPr>
          <w:rFonts w:ascii="Candara" w:hAnsi="Candara"/>
          <w:sz w:val="24"/>
          <w:szCs w:val="24"/>
        </w:rPr>
        <w:t>resmi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Fonts w:ascii="Candara" w:hAnsi="Candara"/>
          <w:sz w:val="24"/>
          <w:szCs w:val="24"/>
        </w:rPr>
        <w:t>Peneliti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berharap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kepada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untuk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dapat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melengkapi</w:t>
      </w:r>
      <w:proofErr w:type="spellEnd"/>
      <w:r w:rsidRPr="00CC132B">
        <w:rPr>
          <w:rFonts w:ascii="Candara" w:hAnsi="Candara"/>
          <w:sz w:val="24"/>
          <w:szCs w:val="24"/>
        </w:rPr>
        <w:t xml:space="preserve"> dan </w:t>
      </w:r>
      <w:proofErr w:type="spellStart"/>
      <w:proofErr w:type="gramStart"/>
      <w:r w:rsidRPr="00CC132B">
        <w:rPr>
          <w:rFonts w:ascii="Candara" w:hAnsi="Candara"/>
          <w:sz w:val="24"/>
          <w:szCs w:val="24"/>
        </w:rPr>
        <w:t>mengunggah</w:t>
      </w:r>
      <w:proofErr w:type="spellEnd"/>
      <w:r w:rsidRPr="00CC132B">
        <w:rPr>
          <w:rFonts w:ascii="Candara" w:hAnsi="Candara"/>
          <w:sz w:val="24"/>
          <w:szCs w:val="24"/>
        </w:rPr>
        <w:t xml:space="preserve">  </w:t>
      </w:r>
      <w:proofErr w:type="spellStart"/>
      <w:r w:rsidRPr="00CC132B">
        <w:rPr>
          <w:rFonts w:ascii="Candara" w:hAnsi="Candara"/>
          <w:sz w:val="24"/>
          <w:szCs w:val="24"/>
        </w:rPr>
        <w:t>laporan</w:t>
      </w:r>
      <w:proofErr w:type="spellEnd"/>
      <w:proofErr w:type="gramEnd"/>
      <w:r w:rsidRPr="00CC132B">
        <w:rPr>
          <w:rFonts w:ascii="Candara" w:hAnsi="Candara"/>
          <w:sz w:val="24"/>
          <w:szCs w:val="24"/>
        </w:rPr>
        <w:t xml:space="preserve"> yang </w:t>
      </w:r>
      <w:proofErr w:type="spellStart"/>
      <w:r w:rsidRPr="00CC132B">
        <w:rPr>
          <w:rFonts w:ascii="Candara" w:hAnsi="Candara"/>
          <w:sz w:val="24"/>
          <w:szCs w:val="24"/>
        </w:rPr>
        <w:t>terbit</w:t>
      </w:r>
      <w:proofErr w:type="spellEnd"/>
      <w:r w:rsidRPr="00CC132B">
        <w:rPr>
          <w:rFonts w:ascii="Candara" w:hAnsi="Candara"/>
          <w:sz w:val="24"/>
          <w:szCs w:val="24"/>
        </w:rPr>
        <w:t xml:space="preserve"> pada situs </w:t>
      </w:r>
      <w:proofErr w:type="spellStart"/>
      <w:r w:rsidRPr="00CC132B">
        <w:rPr>
          <w:rFonts w:ascii="Candara" w:hAnsi="Candara"/>
          <w:sz w:val="24"/>
          <w:szCs w:val="24"/>
        </w:rPr>
        <w:t>resmi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. </w:t>
      </w:r>
      <w:proofErr w:type="spellStart"/>
      <w:r w:rsidRPr="00CC132B">
        <w:rPr>
          <w:rFonts w:ascii="Candara" w:hAnsi="Candara"/>
          <w:sz w:val="24"/>
          <w:szCs w:val="24"/>
        </w:rPr>
        <w:t>Peneliti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berharap</w:t>
      </w:r>
      <w:proofErr w:type="spellEnd"/>
      <w:r w:rsidRPr="00CC132B">
        <w:rPr>
          <w:rFonts w:ascii="Candara" w:hAnsi="Candara"/>
          <w:sz w:val="24"/>
          <w:szCs w:val="24"/>
        </w:rPr>
        <w:t xml:space="preserve"> juga </w:t>
      </w:r>
      <w:proofErr w:type="spellStart"/>
      <w:r w:rsidRPr="00CC132B">
        <w:rPr>
          <w:rFonts w:ascii="Candara" w:hAnsi="Candara"/>
          <w:sz w:val="24"/>
          <w:szCs w:val="24"/>
        </w:rPr>
        <w:t>kepada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peneliti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berikutnya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dapat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melakukan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penelitian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dengan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membandingkan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dengan</w:t>
      </w:r>
      <w:proofErr w:type="spellEnd"/>
      <w:r w:rsidRPr="00CC132B">
        <w:rPr>
          <w:rFonts w:ascii="Candara" w:hAnsi="Candara"/>
          <w:sz w:val="24"/>
          <w:szCs w:val="24"/>
        </w:rPr>
        <w:t xml:space="preserve"> LAKIP pada </w:t>
      </w:r>
      <w:proofErr w:type="spellStart"/>
      <w:r w:rsidRPr="00CC132B">
        <w:rPr>
          <w:rFonts w:ascii="Candara" w:hAnsi="Candara"/>
          <w:sz w:val="24"/>
          <w:szCs w:val="24"/>
        </w:rPr>
        <w:t>beberapa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tahun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sebelumnya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untuk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dapat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melihat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sejauh</w:t>
      </w:r>
      <w:proofErr w:type="spellEnd"/>
      <w:r w:rsidRPr="00CC132B">
        <w:rPr>
          <w:rFonts w:ascii="Candara" w:hAnsi="Candara"/>
          <w:sz w:val="24"/>
          <w:szCs w:val="24"/>
        </w:rPr>
        <w:t xml:space="preserve"> mana </w:t>
      </w:r>
      <w:proofErr w:type="spellStart"/>
      <w:r w:rsidRPr="00CC132B">
        <w:rPr>
          <w:rFonts w:ascii="Candara" w:hAnsi="Candara"/>
          <w:sz w:val="24"/>
          <w:szCs w:val="24"/>
        </w:rPr>
        <w:t>peningkatan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kinerja</w:t>
      </w:r>
      <w:proofErr w:type="spellEnd"/>
      <w:r w:rsidRPr="00CC132B">
        <w:rPr>
          <w:rFonts w:ascii="Candara" w:hAnsi="Candara"/>
          <w:sz w:val="24"/>
          <w:szCs w:val="24"/>
        </w:rPr>
        <w:t xml:space="preserve"> Kementerian </w:t>
      </w:r>
      <w:proofErr w:type="spellStart"/>
      <w:r w:rsidRPr="00CC132B">
        <w:rPr>
          <w:rFonts w:ascii="Candara" w:hAnsi="Candara"/>
          <w:sz w:val="24"/>
          <w:szCs w:val="24"/>
        </w:rPr>
        <w:t>Pertahanan</w:t>
      </w:r>
      <w:proofErr w:type="spellEnd"/>
      <w:r w:rsidRPr="00CC132B">
        <w:rPr>
          <w:rFonts w:ascii="Candara" w:hAnsi="Candara"/>
          <w:sz w:val="24"/>
          <w:szCs w:val="24"/>
        </w:rPr>
        <w:t xml:space="preserve"> pada </w:t>
      </w:r>
      <w:proofErr w:type="spellStart"/>
      <w:r w:rsidRPr="00CC132B">
        <w:rPr>
          <w:rFonts w:ascii="Candara" w:hAnsi="Candara"/>
          <w:sz w:val="24"/>
          <w:szCs w:val="24"/>
        </w:rPr>
        <w:t>periode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waktu</w:t>
      </w:r>
      <w:proofErr w:type="spellEnd"/>
      <w:r w:rsidRPr="00CC132B">
        <w:rPr>
          <w:rFonts w:ascii="Candara" w:hAnsi="Candara"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sz w:val="24"/>
          <w:szCs w:val="24"/>
        </w:rPr>
        <w:t>tertentu</w:t>
      </w:r>
      <w:proofErr w:type="spellEnd"/>
      <w:r w:rsidRPr="00CC132B">
        <w:rPr>
          <w:rFonts w:ascii="Candara" w:hAnsi="Candara"/>
          <w:sz w:val="24"/>
          <w:szCs w:val="24"/>
        </w:rPr>
        <w:t>.</w:t>
      </w:r>
    </w:p>
    <w:p w14:paraId="0C34958C" w14:textId="0DA54842" w:rsidR="003361DA" w:rsidRDefault="003361DA" w:rsidP="00CC132B">
      <w:pPr>
        <w:spacing w:line="360" w:lineRule="auto"/>
        <w:rPr>
          <w:rFonts w:ascii="Candara" w:hAnsi="Candara"/>
          <w:b/>
          <w:bCs/>
          <w:sz w:val="24"/>
          <w:szCs w:val="24"/>
        </w:rPr>
      </w:pPr>
    </w:p>
    <w:p w14:paraId="11E7F5AD" w14:textId="2F13230E" w:rsidR="00CC132B" w:rsidRPr="00CC132B" w:rsidRDefault="00CC132B" w:rsidP="00CC132B">
      <w:pPr>
        <w:spacing w:line="360" w:lineRule="auto"/>
        <w:rPr>
          <w:rFonts w:ascii="Candara" w:hAnsi="Candara"/>
          <w:b/>
          <w:sz w:val="24"/>
          <w:szCs w:val="24"/>
        </w:rPr>
      </w:pPr>
      <w:r w:rsidRPr="00CC132B">
        <w:rPr>
          <w:rFonts w:ascii="Candara" w:hAnsi="Candara"/>
          <w:b/>
          <w:bCs/>
          <w:sz w:val="24"/>
          <w:szCs w:val="24"/>
        </w:rPr>
        <w:t xml:space="preserve">Daftar Pustaka </w:t>
      </w:r>
    </w:p>
    <w:p w14:paraId="73B96F72" w14:textId="690ABA5C" w:rsidR="008B5021" w:rsidRDefault="008B5021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Andriani</w:t>
      </w:r>
      <w:proofErr w:type="spellEnd"/>
      <w:r>
        <w:rPr>
          <w:rFonts w:ascii="Candara" w:hAnsi="Candara"/>
          <w:bCs/>
          <w:sz w:val="24"/>
          <w:szCs w:val="24"/>
        </w:rPr>
        <w:t xml:space="preserve">, </w:t>
      </w:r>
      <w:proofErr w:type="spellStart"/>
      <w:r>
        <w:rPr>
          <w:rFonts w:ascii="Candara" w:hAnsi="Candara"/>
          <w:bCs/>
          <w:sz w:val="24"/>
          <w:szCs w:val="24"/>
        </w:rPr>
        <w:t>Irda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r w:rsidR="00CB5ACB">
        <w:rPr>
          <w:rFonts w:ascii="Candara" w:hAnsi="Candara"/>
          <w:bCs/>
          <w:sz w:val="24"/>
          <w:szCs w:val="24"/>
        </w:rPr>
        <w:t>R.</w:t>
      </w:r>
      <w:r>
        <w:rPr>
          <w:rFonts w:ascii="Candara" w:hAnsi="Candara"/>
          <w:bCs/>
          <w:sz w:val="24"/>
          <w:szCs w:val="24"/>
        </w:rPr>
        <w:t xml:space="preserve"> </w:t>
      </w:r>
      <w:r w:rsidR="00CB5ACB">
        <w:rPr>
          <w:rFonts w:ascii="Candara" w:hAnsi="Candara"/>
          <w:bCs/>
          <w:sz w:val="24"/>
          <w:szCs w:val="24"/>
        </w:rPr>
        <w:t>&amp;</w:t>
      </w:r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Hidayatul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r w:rsidR="00CB5ACB">
        <w:rPr>
          <w:rFonts w:ascii="Candara" w:hAnsi="Candara"/>
          <w:bCs/>
          <w:sz w:val="24"/>
          <w:szCs w:val="24"/>
        </w:rPr>
        <w:t>I</w:t>
      </w:r>
      <w:r>
        <w:rPr>
          <w:rFonts w:ascii="Candara" w:hAnsi="Candara"/>
          <w:bCs/>
          <w:sz w:val="24"/>
          <w:szCs w:val="24"/>
        </w:rPr>
        <w:t xml:space="preserve">. </w:t>
      </w:r>
      <w:r w:rsidR="00CB5ACB">
        <w:rPr>
          <w:rFonts w:ascii="Candara" w:hAnsi="Candara"/>
          <w:bCs/>
          <w:sz w:val="24"/>
          <w:szCs w:val="24"/>
        </w:rPr>
        <w:t>(</w:t>
      </w:r>
      <w:r>
        <w:rPr>
          <w:rFonts w:ascii="Candara" w:hAnsi="Candara"/>
          <w:bCs/>
          <w:sz w:val="24"/>
          <w:szCs w:val="24"/>
        </w:rPr>
        <w:t>2015</w:t>
      </w:r>
      <w:r w:rsidR="00CB5ACB">
        <w:rPr>
          <w:rFonts w:ascii="Candara" w:hAnsi="Candara"/>
          <w:bCs/>
          <w:sz w:val="24"/>
          <w:szCs w:val="24"/>
        </w:rPr>
        <w:t>)</w:t>
      </w:r>
      <w:r>
        <w:rPr>
          <w:rFonts w:ascii="Candara" w:hAnsi="Candara"/>
          <w:bCs/>
          <w:sz w:val="24"/>
          <w:szCs w:val="24"/>
        </w:rPr>
        <w:t xml:space="preserve">. </w:t>
      </w:r>
      <w:proofErr w:type="spellStart"/>
      <w:r w:rsidRPr="00CB5ACB">
        <w:rPr>
          <w:rFonts w:ascii="Candara" w:hAnsi="Candara"/>
          <w:bCs/>
          <w:sz w:val="24"/>
          <w:szCs w:val="24"/>
        </w:rPr>
        <w:t>Penerapan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B5ACB">
        <w:rPr>
          <w:rFonts w:ascii="Candara" w:hAnsi="Candara"/>
          <w:bCs/>
          <w:sz w:val="24"/>
          <w:szCs w:val="24"/>
        </w:rPr>
        <w:t>Sistem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B5ACB">
        <w:rPr>
          <w:rFonts w:ascii="Candara" w:hAnsi="Candara"/>
          <w:bCs/>
          <w:sz w:val="24"/>
          <w:szCs w:val="24"/>
        </w:rPr>
        <w:t>Akuntabilitas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Kinerja </w:t>
      </w:r>
      <w:proofErr w:type="spellStart"/>
      <w:r w:rsidRPr="00CB5ACB">
        <w:rPr>
          <w:rFonts w:ascii="Candara" w:hAnsi="Candara"/>
          <w:bCs/>
          <w:sz w:val="24"/>
          <w:szCs w:val="24"/>
        </w:rPr>
        <w:t>Instansi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B5ACB">
        <w:rPr>
          <w:rFonts w:ascii="Candara" w:hAnsi="Candara"/>
          <w:bCs/>
          <w:sz w:val="24"/>
          <w:szCs w:val="24"/>
        </w:rPr>
        <w:t>Pemerintah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(SAKIP) </w:t>
      </w:r>
      <w:proofErr w:type="spellStart"/>
      <w:r w:rsidRPr="00CB5ACB">
        <w:rPr>
          <w:rFonts w:ascii="Candara" w:hAnsi="Candara"/>
          <w:bCs/>
          <w:sz w:val="24"/>
          <w:szCs w:val="24"/>
        </w:rPr>
        <w:t>dalam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B5ACB">
        <w:rPr>
          <w:rFonts w:ascii="Candara" w:hAnsi="Candara"/>
          <w:bCs/>
          <w:sz w:val="24"/>
          <w:szCs w:val="24"/>
        </w:rPr>
        <w:t>Mewujudkan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Good Governance pada </w:t>
      </w:r>
      <w:proofErr w:type="spellStart"/>
      <w:r w:rsidRPr="00CB5ACB">
        <w:rPr>
          <w:rFonts w:ascii="Candara" w:hAnsi="Candara"/>
          <w:bCs/>
          <w:sz w:val="24"/>
          <w:szCs w:val="24"/>
        </w:rPr>
        <w:t>Politeknik</w:t>
      </w:r>
      <w:proofErr w:type="spellEnd"/>
      <w:r w:rsidRPr="00CB5ACB">
        <w:rPr>
          <w:rFonts w:ascii="Candara" w:hAnsi="Candara"/>
          <w:bCs/>
          <w:sz w:val="24"/>
          <w:szCs w:val="24"/>
        </w:rPr>
        <w:t xml:space="preserve"> Negeri Padang</w:t>
      </w:r>
      <w:r>
        <w:rPr>
          <w:rFonts w:ascii="Candara" w:hAnsi="Candara"/>
          <w:bCs/>
          <w:sz w:val="24"/>
          <w:szCs w:val="24"/>
        </w:rPr>
        <w:t xml:space="preserve">, </w:t>
      </w:r>
      <w:proofErr w:type="spellStart"/>
      <w:r w:rsidR="00CB5ACB" w:rsidRPr="00CB5ACB">
        <w:rPr>
          <w:rFonts w:ascii="Candara" w:hAnsi="Candara"/>
          <w:bCs/>
          <w:i/>
          <w:iCs/>
          <w:sz w:val="24"/>
          <w:szCs w:val="24"/>
        </w:rPr>
        <w:t>Jurnal</w:t>
      </w:r>
      <w:proofErr w:type="spellEnd"/>
      <w:r w:rsidR="00CB5ACB" w:rsidRPr="00CB5ACB">
        <w:rPr>
          <w:rFonts w:ascii="Candara" w:hAnsi="Candara"/>
          <w:bCs/>
          <w:i/>
          <w:iCs/>
          <w:sz w:val="24"/>
          <w:szCs w:val="24"/>
        </w:rPr>
        <w:t xml:space="preserve"> </w:t>
      </w:r>
      <w:proofErr w:type="spellStart"/>
      <w:r w:rsidRPr="00CB5ACB">
        <w:rPr>
          <w:rFonts w:ascii="Candara" w:hAnsi="Candara"/>
          <w:bCs/>
          <w:i/>
          <w:iCs/>
          <w:sz w:val="24"/>
          <w:szCs w:val="24"/>
        </w:rPr>
        <w:t>Akuntansi</w:t>
      </w:r>
      <w:proofErr w:type="spellEnd"/>
      <w:r w:rsidRPr="00CB5ACB">
        <w:rPr>
          <w:rFonts w:ascii="Candara" w:hAnsi="Candara"/>
          <w:bCs/>
          <w:i/>
          <w:iCs/>
          <w:sz w:val="24"/>
          <w:szCs w:val="24"/>
        </w:rPr>
        <w:t xml:space="preserve"> &amp; </w:t>
      </w:r>
      <w:proofErr w:type="spellStart"/>
      <w:r w:rsidRPr="00CB5ACB">
        <w:rPr>
          <w:rFonts w:ascii="Candara" w:hAnsi="Candara"/>
          <w:bCs/>
          <w:i/>
          <w:iCs/>
          <w:sz w:val="24"/>
          <w:szCs w:val="24"/>
        </w:rPr>
        <w:t>Manajemen</w:t>
      </w:r>
      <w:proofErr w:type="spellEnd"/>
      <w:r>
        <w:rPr>
          <w:rFonts w:ascii="Candara" w:hAnsi="Candara"/>
          <w:bCs/>
          <w:sz w:val="24"/>
          <w:szCs w:val="24"/>
        </w:rPr>
        <w:t>, 10(2), 51-60.</w:t>
      </w:r>
    </w:p>
    <w:p w14:paraId="0D345FF4" w14:textId="77777777" w:rsidR="00480914" w:rsidRDefault="00480914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7F179A06" w14:textId="1CDE0A0D" w:rsidR="008B5021" w:rsidRDefault="008B5021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Hardiwinoto</w:t>
      </w:r>
      <w:proofErr w:type="spellEnd"/>
      <w:r>
        <w:rPr>
          <w:rFonts w:ascii="Candara" w:hAnsi="Candara"/>
          <w:bCs/>
          <w:sz w:val="24"/>
          <w:szCs w:val="24"/>
        </w:rPr>
        <w:t xml:space="preserve">. </w:t>
      </w:r>
      <w:r w:rsidR="008663D2">
        <w:rPr>
          <w:rFonts w:ascii="Candara" w:hAnsi="Candara"/>
          <w:bCs/>
          <w:sz w:val="24"/>
          <w:szCs w:val="24"/>
        </w:rPr>
        <w:t>(</w:t>
      </w:r>
      <w:r>
        <w:rPr>
          <w:rFonts w:ascii="Candara" w:hAnsi="Candara"/>
          <w:bCs/>
          <w:sz w:val="24"/>
          <w:szCs w:val="24"/>
        </w:rPr>
        <w:t>2005</w:t>
      </w:r>
      <w:r w:rsidR="008663D2">
        <w:rPr>
          <w:rFonts w:ascii="Candara" w:hAnsi="Candara"/>
          <w:bCs/>
          <w:sz w:val="24"/>
          <w:szCs w:val="24"/>
        </w:rPr>
        <w:t>)</w:t>
      </w:r>
      <w:r>
        <w:rPr>
          <w:rFonts w:ascii="Candara" w:hAnsi="Candara"/>
          <w:bCs/>
          <w:sz w:val="24"/>
          <w:szCs w:val="24"/>
        </w:rPr>
        <w:t xml:space="preserve">. </w:t>
      </w:r>
      <w:proofErr w:type="spellStart"/>
      <w:r w:rsidRPr="008663D2">
        <w:rPr>
          <w:rFonts w:ascii="Candara" w:hAnsi="Candara"/>
          <w:bCs/>
          <w:sz w:val="24"/>
          <w:szCs w:val="24"/>
        </w:rPr>
        <w:t>Korelasi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Timbal </w:t>
      </w:r>
      <w:proofErr w:type="spellStart"/>
      <w:r w:rsidRPr="008663D2">
        <w:rPr>
          <w:rFonts w:ascii="Candara" w:hAnsi="Candara"/>
          <w:bCs/>
          <w:sz w:val="24"/>
          <w:szCs w:val="24"/>
        </w:rPr>
        <w:t>Balik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Antara Good </w:t>
      </w:r>
      <w:proofErr w:type="spellStart"/>
      <w:r w:rsidRPr="008663D2">
        <w:rPr>
          <w:rFonts w:ascii="Candara" w:hAnsi="Candara"/>
          <w:bCs/>
          <w:sz w:val="24"/>
          <w:szCs w:val="24"/>
        </w:rPr>
        <w:t>Goverment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8663D2">
        <w:rPr>
          <w:rFonts w:ascii="Candara" w:hAnsi="Candara"/>
          <w:bCs/>
          <w:sz w:val="24"/>
          <w:szCs w:val="24"/>
        </w:rPr>
        <w:t>dengan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Good Corporate Governance </w:t>
      </w:r>
      <w:proofErr w:type="spellStart"/>
      <w:r w:rsidRPr="008663D2">
        <w:rPr>
          <w:rFonts w:ascii="Candara" w:hAnsi="Candara"/>
          <w:bCs/>
          <w:sz w:val="24"/>
          <w:szCs w:val="24"/>
        </w:rPr>
        <w:t>Menuju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8663D2">
        <w:rPr>
          <w:rFonts w:ascii="Candara" w:hAnsi="Candara"/>
          <w:bCs/>
          <w:sz w:val="24"/>
          <w:szCs w:val="24"/>
        </w:rPr>
        <w:t>Pertumbuhan</w:t>
      </w:r>
      <w:proofErr w:type="spellEnd"/>
      <w:r w:rsidRPr="008663D2">
        <w:rPr>
          <w:rFonts w:ascii="Candara" w:hAnsi="Candara"/>
          <w:bCs/>
          <w:sz w:val="24"/>
          <w:szCs w:val="24"/>
        </w:rPr>
        <w:t xml:space="preserve"> Ekonomi yang </w:t>
      </w:r>
      <w:proofErr w:type="spellStart"/>
      <w:r w:rsidRPr="008663D2">
        <w:rPr>
          <w:rFonts w:ascii="Candara" w:hAnsi="Candara"/>
          <w:bCs/>
          <w:sz w:val="24"/>
          <w:szCs w:val="24"/>
        </w:rPr>
        <w:t>Dinamis</w:t>
      </w:r>
      <w:proofErr w:type="spellEnd"/>
      <w:r>
        <w:rPr>
          <w:rFonts w:ascii="Candara" w:hAnsi="Candara"/>
          <w:bCs/>
          <w:sz w:val="24"/>
          <w:szCs w:val="24"/>
        </w:rPr>
        <w:t xml:space="preserve">, </w:t>
      </w:r>
      <w:proofErr w:type="spellStart"/>
      <w:r w:rsidR="008663D2" w:rsidRPr="008663D2">
        <w:rPr>
          <w:rFonts w:ascii="Candara" w:hAnsi="Candara"/>
          <w:bCs/>
          <w:i/>
          <w:iCs/>
          <w:sz w:val="24"/>
          <w:szCs w:val="24"/>
        </w:rPr>
        <w:t>Jurnal</w:t>
      </w:r>
      <w:proofErr w:type="spellEnd"/>
      <w:r w:rsidR="008663D2">
        <w:rPr>
          <w:rFonts w:ascii="Candara" w:hAnsi="Candara"/>
          <w:bCs/>
          <w:sz w:val="24"/>
          <w:szCs w:val="24"/>
        </w:rPr>
        <w:t xml:space="preserve"> </w:t>
      </w:r>
      <w:r w:rsidRPr="008663D2">
        <w:rPr>
          <w:rFonts w:ascii="Candara" w:hAnsi="Candara"/>
          <w:bCs/>
          <w:i/>
          <w:iCs/>
          <w:sz w:val="24"/>
          <w:szCs w:val="24"/>
        </w:rPr>
        <w:t>VALUE ADDED</w:t>
      </w:r>
      <w:r>
        <w:rPr>
          <w:rFonts w:ascii="Candara" w:hAnsi="Candara"/>
          <w:bCs/>
          <w:sz w:val="24"/>
          <w:szCs w:val="24"/>
        </w:rPr>
        <w:t>, 2(1), 1-10.</w:t>
      </w:r>
    </w:p>
    <w:p w14:paraId="376D0342" w14:textId="77777777" w:rsidR="00480914" w:rsidRDefault="00480914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1203C05C" w14:textId="35910231" w:rsidR="00912A44" w:rsidRDefault="00AB7B9B" w:rsidP="00912A44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Kementerian </w:t>
      </w:r>
      <w:proofErr w:type="spellStart"/>
      <w:r>
        <w:rPr>
          <w:rFonts w:ascii="Candara" w:hAnsi="Candara"/>
          <w:bCs/>
          <w:sz w:val="24"/>
          <w:szCs w:val="24"/>
        </w:rPr>
        <w:t>Pertahanan</w:t>
      </w:r>
      <w:proofErr w:type="spellEnd"/>
      <w:r>
        <w:rPr>
          <w:rFonts w:ascii="Candara" w:hAnsi="Candara"/>
          <w:bCs/>
          <w:sz w:val="24"/>
          <w:szCs w:val="24"/>
        </w:rPr>
        <w:t xml:space="preserve">. (2021). </w:t>
      </w:r>
      <w:proofErr w:type="spellStart"/>
      <w:r w:rsidR="00912A44">
        <w:rPr>
          <w:rFonts w:ascii="Candara" w:hAnsi="Candara"/>
          <w:bCs/>
          <w:sz w:val="24"/>
          <w:szCs w:val="24"/>
        </w:rPr>
        <w:t>Laporan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Kinerja </w:t>
      </w:r>
      <w:proofErr w:type="spellStart"/>
      <w:r w:rsidR="00912A44">
        <w:rPr>
          <w:rFonts w:ascii="Candara" w:hAnsi="Candara"/>
          <w:bCs/>
          <w:sz w:val="24"/>
          <w:szCs w:val="24"/>
        </w:rPr>
        <w:t>Instansi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912A44">
        <w:rPr>
          <w:rFonts w:ascii="Candara" w:hAnsi="Candara"/>
          <w:bCs/>
          <w:sz w:val="24"/>
          <w:szCs w:val="24"/>
        </w:rPr>
        <w:t>Pemerintah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Unit </w:t>
      </w:r>
      <w:proofErr w:type="spellStart"/>
      <w:r w:rsidR="00912A44">
        <w:rPr>
          <w:rFonts w:ascii="Candara" w:hAnsi="Candara"/>
          <w:bCs/>
          <w:sz w:val="24"/>
          <w:szCs w:val="24"/>
        </w:rPr>
        <w:t>Organisasi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Kementerian </w:t>
      </w:r>
      <w:proofErr w:type="spellStart"/>
      <w:r w:rsidR="00912A44">
        <w:rPr>
          <w:rFonts w:ascii="Candara" w:hAnsi="Candara"/>
          <w:bCs/>
          <w:sz w:val="24"/>
          <w:szCs w:val="24"/>
        </w:rPr>
        <w:t>Pertahanan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912A44">
        <w:rPr>
          <w:rFonts w:ascii="Candara" w:hAnsi="Candara"/>
          <w:bCs/>
          <w:sz w:val="24"/>
          <w:szCs w:val="24"/>
        </w:rPr>
        <w:t>Tahun</w:t>
      </w:r>
      <w:proofErr w:type="spellEnd"/>
      <w:r w:rsidR="00912A44">
        <w:rPr>
          <w:rFonts w:ascii="Candara" w:hAnsi="Candara"/>
          <w:bCs/>
          <w:sz w:val="24"/>
          <w:szCs w:val="24"/>
        </w:rPr>
        <w:t xml:space="preserve"> 2020.</w:t>
      </w:r>
      <w:r>
        <w:rPr>
          <w:rFonts w:ascii="Candara" w:hAnsi="Candara"/>
          <w:bCs/>
          <w:sz w:val="24"/>
          <w:szCs w:val="24"/>
        </w:rPr>
        <w:t xml:space="preserve"> Jakarta</w:t>
      </w:r>
    </w:p>
    <w:p w14:paraId="0E213BA0" w14:textId="77777777" w:rsidR="00912A44" w:rsidRDefault="00912A44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3E14864F" w14:textId="34F74BBC" w:rsidR="008B5021" w:rsidRDefault="008B5021" w:rsidP="008B5021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Mardiasmo</w:t>
      </w:r>
      <w:proofErr w:type="spellEnd"/>
      <w:r>
        <w:rPr>
          <w:rFonts w:ascii="Candara" w:hAnsi="Candara"/>
          <w:bCs/>
          <w:sz w:val="24"/>
          <w:szCs w:val="24"/>
        </w:rPr>
        <w:t xml:space="preserve">, </w:t>
      </w:r>
      <w:r w:rsidR="00C64ED1">
        <w:rPr>
          <w:rFonts w:ascii="Candara" w:hAnsi="Candara"/>
          <w:bCs/>
          <w:sz w:val="24"/>
          <w:szCs w:val="24"/>
        </w:rPr>
        <w:t>(</w:t>
      </w:r>
      <w:r>
        <w:rPr>
          <w:rFonts w:ascii="Candara" w:hAnsi="Candara"/>
          <w:bCs/>
          <w:sz w:val="24"/>
          <w:szCs w:val="24"/>
        </w:rPr>
        <w:t>2002</w:t>
      </w:r>
      <w:r w:rsidR="00C64ED1">
        <w:rPr>
          <w:rFonts w:ascii="Candara" w:hAnsi="Candara"/>
          <w:bCs/>
          <w:sz w:val="24"/>
          <w:szCs w:val="24"/>
        </w:rPr>
        <w:t>)</w:t>
      </w:r>
      <w:r>
        <w:rPr>
          <w:rFonts w:ascii="Candara" w:hAnsi="Candara"/>
          <w:bCs/>
          <w:sz w:val="24"/>
          <w:szCs w:val="24"/>
        </w:rPr>
        <w:t xml:space="preserve">. </w:t>
      </w:r>
      <w:proofErr w:type="spellStart"/>
      <w:r w:rsidRPr="00C64ED1">
        <w:rPr>
          <w:rFonts w:ascii="Candara" w:hAnsi="Candara"/>
          <w:bCs/>
          <w:i/>
          <w:iCs/>
          <w:sz w:val="24"/>
          <w:szCs w:val="24"/>
        </w:rPr>
        <w:t>Otonomi</w:t>
      </w:r>
      <w:proofErr w:type="spellEnd"/>
      <w:r w:rsidRPr="00C64ED1">
        <w:rPr>
          <w:rFonts w:ascii="Candara" w:hAnsi="Candara"/>
          <w:bCs/>
          <w:i/>
          <w:iCs/>
          <w:sz w:val="24"/>
          <w:szCs w:val="24"/>
        </w:rPr>
        <w:t xml:space="preserve"> dan </w:t>
      </w:r>
      <w:proofErr w:type="spellStart"/>
      <w:r w:rsidRPr="00C64ED1">
        <w:rPr>
          <w:rFonts w:ascii="Candara" w:hAnsi="Candara"/>
          <w:bCs/>
          <w:i/>
          <w:iCs/>
          <w:sz w:val="24"/>
          <w:szCs w:val="24"/>
        </w:rPr>
        <w:t>Manajemen</w:t>
      </w:r>
      <w:proofErr w:type="spellEnd"/>
      <w:r w:rsidRPr="00C64ED1">
        <w:rPr>
          <w:rFonts w:ascii="Candara" w:hAnsi="Candara"/>
          <w:bCs/>
          <w:i/>
          <w:iCs/>
          <w:sz w:val="24"/>
          <w:szCs w:val="24"/>
        </w:rPr>
        <w:t xml:space="preserve"> </w:t>
      </w:r>
      <w:proofErr w:type="spellStart"/>
      <w:r w:rsidRPr="00C64ED1">
        <w:rPr>
          <w:rFonts w:ascii="Candara" w:hAnsi="Candara"/>
          <w:bCs/>
          <w:i/>
          <w:iCs/>
          <w:sz w:val="24"/>
          <w:szCs w:val="24"/>
        </w:rPr>
        <w:t>Keuangan</w:t>
      </w:r>
      <w:proofErr w:type="spellEnd"/>
      <w:r w:rsidRPr="00C64ED1">
        <w:rPr>
          <w:rFonts w:ascii="Candara" w:hAnsi="Candara"/>
          <w:bCs/>
          <w:i/>
          <w:iCs/>
          <w:sz w:val="24"/>
          <w:szCs w:val="24"/>
        </w:rPr>
        <w:t xml:space="preserve"> Daerah</w:t>
      </w:r>
      <w:r>
        <w:rPr>
          <w:rFonts w:ascii="Candara" w:hAnsi="Candara"/>
          <w:bCs/>
          <w:sz w:val="24"/>
          <w:szCs w:val="24"/>
        </w:rPr>
        <w:t xml:space="preserve">, </w:t>
      </w:r>
      <w:proofErr w:type="spellStart"/>
      <w:r>
        <w:rPr>
          <w:rFonts w:ascii="Candara" w:hAnsi="Candara"/>
          <w:bCs/>
          <w:sz w:val="24"/>
          <w:szCs w:val="24"/>
        </w:rPr>
        <w:t>Penerbit</w:t>
      </w:r>
      <w:proofErr w:type="spellEnd"/>
      <w:r>
        <w:rPr>
          <w:rFonts w:ascii="Candara" w:hAnsi="Candara"/>
          <w:bCs/>
          <w:sz w:val="24"/>
          <w:szCs w:val="24"/>
        </w:rPr>
        <w:t xml:space="preserve"> ANDI. Yogyakarta.</w:t>
      </w:r>
    </w:p>
    <w:p w14:paraId="0E1A754F" w14:textId="77777777" w:rsidR="00480914" w:rsidRDefault="00480914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0AC8A7D9" w14:textId="54C0B8D9" w:rsidR="00CC132B" w:rsidRDefault="00CC132B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 w:rsidRPr="00CC132B">
        <w:rPr>
          <w:rFonts w:ascii="Candara" w:hAnsi="Candara"/>
          <w:bCs/>
          <w:sz w:val="24"/>
          <w:szCs w:val="24"/>
        </w:rPr>
        <w:t>Peraturan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Menteri </w:t>
      </w:r>
      <w:proofErr w:type="spellStart"/>
      <w:r w:rsidRPr="00CC132B">
        <w:rPr>
          <w:rFonts w:ascii="Candara" w:hAnsi="Candara"/>
          <w:bCs/>
          <w:sz w:val="24"/>
          <w:szCs w:val="24"/>
        </w:rPr>
        <w:t>Pendayagunaan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bCs/>
          <w:sz w:val="24"/>
          <w:szCs w:val="24"/>
        </w:rPr>
        <w:t>Aparatur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Negara dan Reformasi </w:t>
      </w:r>
      <w:proofErr w:type="spellStart"/>
      <w:r w:rsidRPr="00CC132B">
        <w:rPr>
          <w:rFonts w:ascii="Candara" w:hAnsi="Candara"/>
          <w:bCs/>
          <w:sz w:val="24"/>
          <w:szCs w:val="24"/>
        </w:rPr>
        <w:t>Birokrasi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bCs/>
          <w:sz w:val="24"/>
          <w:szCs w:val="24"/>
        </w:rPr>
        <w:t>Republik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Indonesia </w:t>
      </w:r>
      <w:proofErr w:type="spellStart"/>
      <w:r w:rsidRPr="00CC132B">
        <w:rPr>
          <w:rFonts w:ascii="Candara" w:hAnsi="Candara"/>
          <w:bCs/>
          <w:sz w:val="24"/>
          <w:szCs w:val="24"/>
        </w:rPr>
        <w:t>Nomor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53 </w:t>
      </w:r>
      <w:proofErr w:type="spellStart"/>
      <w:r w:rsidRPr="00CC132B">
        <w:rPr>
          <w:rFonts w:ascii="Candara" w:hAnsi="Candara"/>
          <w:bCs/>
          <w:sz w:val="24"/>
          <w:szCs w:val="24"/>
        </w:rPr>
        <w:t>Tahun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2014 </w:t>
      </w:r>
      <w:proofErr w:type="spellStart"/>
      <w:r w:rsidRPr="00CC132B">
        <w:rPr>
          <w:rFonts w:ascii="Candara" w:hAnsi="Candara"/>
          <w:bCs/>
          <w:sz w:val="24"/>
          <w:szCs w:val="24"/>
        </w:rPr>
        <w:t>Tentang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bCs/>
          <w:sz w:val="24"/>
          <w:szCs w:val="24"/>
        </w:rPr>
        <w:t>Petunjuk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Teknis </w:t>
      </w:r>
      <w:proofErr w:type="spellStart"/>
      <w:r w:rsidRPr="00CC132B">
        <w:rPr>
          <w:rFonts w:ascii="Candara" w:hAnsi="Candara"/>
          <w:bCs/>
          <w:sz w:val="24"/>
          <w:szCs w:val="24"/>
        </w:rPr>
        <w:t>Perjanjian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Kinerja, </w:t>
      </w:r>
      <w:proofErr w:type="spellStart"/>
      <w:r w:rsidRPr="00CC132B">
        <w:rPr>
          <w:rFonts w:ascii="Candara" w:hAnsi="Candara"/>
          <w:bCs/>
          <w:sz w:val="24"/>
          <w:szCs w:val="24"/>
        </w:rPr>
        <w:t>Pelaporan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Kinerja dan Tata Cara </w:t>
      </w:r>
      <w:proofErr w:type="spellStart"/>
      <w:r w:rsidRPr="00CC132B">
        <w:rPr>
          <w:rFonts w:ascii="Candara" w:hAnsi="Candara"/>
          <w:bCs/>
          <w:sz w:val="24"/>
          <w:szCs w:val="24"/>
        </w:rPr>
        <w:t>Reviu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Atas </w:t>
      </w:r>
      <w:proofErr w:type="spellStart"/>
      <w:r w:rsidRPr="00CC132B">
        <w:rPr>
          <w:rFonts w:ascii="Candara" w:hAnsi="Candara"/>
          <w:bCs/>
          <w:sz w:val="24"/>
          <w:szCs w:val="24"/>
        </w:rPr>
        <w:t>Laporan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Kinerja </w:t>
      </w:r>
      <w:proofErr w:type="spellStart"/>
      <w:r w:rsidRPr="00CC132B">
        <w:rPr>
          <w:rFonts w:ascii="Candara" w:hAnsi="Candara"/>
          <w:bCs/>
          <w:sz w:val="24"/>
          <w:szCs w:val="24"/>
        </w:rPr>
        <w:t>Instansi</w:t>
      </w:r>
      <w:proofErr w:type="spellEnd"/>
      <w:r w:rsidRPr="00CC132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CC132B">
        <w:rPr>
          <w:rFonts w:ascii="Candara" w:hAnsi="Candara"/>
          <w:bCs/>
          <w:sz w:val="24"/>
          <w:szCs w:val="24"/>
        </w:rPr>
        <w:t>Pemerintah</w:t>
      </w:r>
      <w:proofErr w:type="spellEnd"/>
      <w:r w:rsidR="00C3379C">
        <w:rPr>
          <w:rFonts w:ascii="Candara" w:hAnsi="Candara"/>
          <w:bCs/>
          <w:sz w:val="24"/>
          <w:szCs w:val="24"/>
        </w:rPr>
        <w:t xml:space="preserve"> (2014)</w:t>
      </w:r>
      <w:r w:rsidRPr="00CC132B">
        <w:rPr>
          <w:rFonts w:ascii="Candara" w:hAnsi="Candara"/>
          <w:bCs/>
          <w:sz w:val="24"/>
          <w:szCs w:val="24"/>
        </w:rPr>
        <w:t>.</w:t>
      </w:r>
    </w:p>
    <w:p w14:paraId="7FC8762F" w14:textId="77777777" w:rsidR="00480914" w:rsidRDefault="00480914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31AD0C58" w14:textId="21B8BC97" w:rsidR="00077ECE" w:rsidRDefault="005A21B7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Peraturan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Presiden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Republik</w:t>
      </w:r>
      <w:proofErr w:type="spellEnd"/>
      <w:r>
        <w:rPr>
          <w:rFonts w:ascii="Candara" w:hAnsi="Candara"/>
          <w:bCs/>
          <w:sz w:val="24"/>
          <w:szCs w:val="24"/>
        </w:rPr>
        <w:t xml:space="preserve"> Indonesia </w:t>
      </w:r>
      <w:proofErr w:type="spellStart"/>
      <w:r>
        <w:rPr>
          <w:rFonts w:ascii="Candara" w:hAnsi="Candara"/>
          <w:bCs/>
          <w:sz w:val="24"/>
          <w:szCs w:val="24"/>
        </w:rPr>
        <w:t>Nomor</w:t>
      </w:r>
      <w:proofErr w:type="spellEnd"/>
      <w:r>
        <w:rPr>
          <w:rFonts w:ascii="Candara" w:hAnsi="Candara"/>
          <w:bCs/>
          <w:sz w:val="24"/>
          <w:szCs w:val="24"/>
        </w:rPr>
        <w:t xml:space="preserve"> 29 </w:t>
      </w:r>
      <w:proofErr w:type="spellStart"/>
      <w:r>
        <w:rPr>
          <w:rFonts w:ascii="Candara" w:hAnsi="Candara"/>
          <w:bCs/>
          <w:sz w:val="24"/>
          <w:szCs w:val="24"/>
        </w:rPr>
        <w:t>Tahun</w:t>
      </w:r>
      <w:proofErr w:type="spellEnd"/>
      <w:r>
        <w:rPr>
          <w:rFonts w:ascii="Candara" w:hAnsi="Candara"/>
          <w:bCs/>
          <w:sz w:val="24"/>
          <w:szCs w:val="24"/>
        </w:rPr>
        <w:t xml:space="preserve"> 2014 </w:t>
      </w:r>
      <w:proofErr w:type="spellStart"/>
      <w:r>
        <w:rPr>
          <w:rFonts w:ascii="Candara" w:hAnsi="Candara"/>
          <w:bCs/>
          <w:sz w:val="24"/>
          <w:szCs w:val="24"/>
        </w:rPr>
        <w:t>Tentang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Sistem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Akuntabilitas</w:t>
      </w:r>
      <w:proofErr w:type="spellEnd"/>
      <w:r>
        <w:rPr>
          <w:rFonts w:ascii="Candara" w:hAnsi="Candara"/>
          <w:bCs/>
          <w:sz w:val="24"/>
          <w:szCs w:val="24"/>
        </w:rPr>
        <w:t xml:space="preserve"> Kinerja </w:t>
      </w:r>
      <w:proofErr w:type="spellStart"/>
      <w:r>
        <w:rPr>
          <w:rFonts w:ascii="Candara" w:hAnsi="Candara"/>
          <w:bCs/>
          <w:sz w:val="24"/>
          <w:szCs w:val="24"/>
        </w:rPr>
        <w:t>Instansi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Pemerintah</w:t>
      </w:r>
      <w:proofErr w:type="spellEnd"/>
      <w:r w:rsidR="00AD6929">
        <w:rPr>
          <w:rFonts w:ascii="Candara" w:hAnsi="Candara"/>
          <w:bCs/>
          <w:sz w:val="24"/>
          <w:szCs w:val="24"/>
        </w:rPr>
        <w:t xml:space="preserve"> (2014)</w:t>
      </w:r>
      <w:r w:rsidR="00B545D5">
        <w:rPr>
          <w:rFonts w:ascii="Candara" w:hAnsi="Candara"/>
          <w:bCs/>
          <w:sz w:val="24"/>
          <w:szCs w:val="24"/>
        </w:rPr>
        <w:t>.</w:t>
      </w:r>
    </w:p>
    <w:p w14:paraId="33C0F198" w14:textId="77777777" w:rsidR="00480914" w:rsidRDefault="00480914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12EDA932" w14:textId="0F6411D8" w:rsidR="00A81B6B" w:rsidRDefault="00A81B6B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Peraturan</w:t>
      </w:r>
      <w:proofErr w:type="spellEnd"/>
      <w:r>
        <w:rPr>
          <w:rFonts w:ascii="Candara" w:hAnsi="Candara"/>
          <w:bCs/>
          <w:sz w:val="24"/>
          <w:szCs w:val="24"/>
        </w:rPr>
        <w:t xml:space="preserve"> Menteri </w:t>
      </w:r>
      <w:proofErr w:type="spellStart"/>
      <w:r>
        <w:rPr>
          <w:rFonts w:ascii="Candara" w:hAnsi="Candara"/>
          <w:bCs/>
          <w:sz w:val="24"/>
          <w:szCs w:val="24"/>
        </w:rPr>
        <w:t>Pendayagunaan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Aparatur</w:t>
      </w:r>
      <w:proofErr w:type="spellEnd"/>
      <w:r>
        <w:rPr>
          <w:rFonts w:ascii="Candara" w:hAnsi="Candara"/>
          <w:bCs/>
          <w:sz w:val="24"/>
          <w:szCs w:val="24"/>
        </w:rPr>
        <w:t xml:space="preserve"> Negara dan Reformasi </w:t>
      </w:r>
      <w:proofErr w:type="spellStart"/>
      <w:r>
        <w:rPr>
          <w:rFonts w:ascii="Candara" w:hAnsi="Candara"/>
          <w:bCs/>
          <w:sz w:val="24"/>
          <w:szCs w:val="24"/>
        </w:rPr>
        <w:t>Birokrasi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Republik</w:t>
      </w:r>
      <w:proofErr w:type="spellEnd"/>
      <w:r>
        <w:rPr>
          <w:rFonts w:ascii="Candara" w:hAnsi="Candara"/>
          <w:bCs/>
          <w:sz w:val="24"/>
          <w:szCs w:val="24"/>
        </w:rPr>
        <w:t xml:space="preserve"> Indonesia </w:t>
      </w:r>
      <w:proofErr w:type="spellStart"/>
      <w:r>
        <w:rPr>
          <w:rFonts w:ascii="Candara" w:hAnsi="Candara"/>
          <w:bCs/>
          <w:sz w:val="24"/>
          <w:szCs w:val="24"/>
        </w:rPr>
        <w:t>Nomor</w:t>
      </w:r>
      <w:proofErr w:type="spellEnd"/>
      <w:r>
        <w:rPr>
          <w:rFonts w:ascii="Candara" w:hAnsi="Candara"/>
          <w:bCs/>
          <w:sz w:val="24"/>
          <w:szCs w:val="24"/>
        </w:rPr>
        <w:t xml:space="preserve"> 53 </w:t>
      </w:r>
      <w:proofErr w:type="spellStart"/>
      <w:r>
        <w:rPr>
          <w:rFonts w:ascii="Candara" w:hAnsi="Candara"/>
          <w:bCs/>
          <w:sz w:val="24"/>
          <w:szCs w:val="24"/>
        </w:rPr>
        <w:t>Tahun</w:t>
      </w:r>
      <w:proofErr w:type="spellEnd"/>
      <w:r>
        <w:rPr>
          <w:rFonts w:ascii="Candara" w:hAnsi="Candara"/>
          <w:bCs/>
          <w:sz w:val="24"/>
          <w:szCs w:val="24"/>
        </w:rPr>
        <w:t xml:space="preserve"> 2014 </w:t>
      </w:r>
      <w:proofErr w:type="spellStart"/>
      <w:r>
        <w:rPr>
          <w:rFonts w:ascii="Candara" w:hAnsi="Candara"/>
          <w:bCs/>
          <w:sz w:val="24"/>
          <w:szCs w:val="24"/>
        </w:rPr>
        <w:t>Tentang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Petunjuk</w:t>
      </w:r>
      <w:proofErr w:type="spellEnd"/>
      <w:r>
        <w:rPr>
          <w:rFonts w:ascii="Candara" w:hAnsi="Candara"/>
          <w:bCs/>
          <w:sz w:val="24"/>
          <w:szCs w:val="24"/>
        </w:rPr>
        <w:t xml:space="preserve"> Teknis </w:t>
      </w:r>
      <w:proofErr w:type="spellStart"/>
      <w:r>
        <w:rPr>
          <w:rFonts w:ascii="Candara" w:hAnsi="Candara"/>
          <w:bCs/>
          <w:sz w:val="24"/>
          <w:szCs w:val="24"/>
        </w:rPr>
        <w:t>Perjanjian</w:t>
      </w:r>
      <w:proofErr w:type="spellEnd"/>
      <w:r>
        <w:rPr>
          <w:rFonts w:ascii="Candara" w:hAnsi="Candara"/>
          <w:bCs/>
          <w:sz w:val="24"/>
          <w:szCs w:val="24"/>
        </w:rPr>
        <w:t xml:space="preserve"> Kinerja, </w:t>
      </w:r>
      <w:proofErr w:type="spellStart"/>
      <w:r>
        <w:rPr>
          <w:rFonts w:ascii="Candara" w:hAnsi="Candara"/>
          <w:bCs/>
          <w:sz w:val="24"/>
          <w:szCs w:val="24"/>
        </w:rPr>
        <w:t>Pelaporan</w:t>
      </w:r>
      <w:proofErr w:type="spellEnd"/>
      <w:r>
        <w:rPr>
          <w:rFonts w:ascii="Candara" w:hAnsi="Candara"/>
          <w:bCs/>
          <w:sz w:val="24"/>
          <w:szCs w:val="24"/>
        </w:rPr>
        <w:t xml:space="preserve"> Kinerja, dan Tata Cara </w:t>
      </w:r>
      <w:proofErr w:type="spellStart"/>
      <w:r>
        <w:rPr>
          <w:rFonts w:ascii="Candara" w:hAnsi="Candara"/>
          <w:bCs/>
          <w:sz w:val="24"/>
          <w:szCs w:val="24"/>
        </w:rPr>
        <w:t>Reviu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atas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Laporan</w:t>
      </w:r>
      <w:proofErr w:type="spellEnd"/>
      <w:r>
        <w:rPr>
          <w:rFonts w:ascii="Candara" w:hAnsi="Candara"/>
          <w:bCs/>
          <w:sz w:val="24"/>
          <w:szCs w:val="24"/>
        </w:rPr>
        <w:t xml:space="preserve"> Kinerja </w:t>
      </w:r>
      <w:proofErr w:type="spellStart"/>
      <w:r>
        <w:rPr>
          <w:rFonts w:ascii="Candara" w:hAnsi="Candara"/>
          <w:bCs/>
          <w:sz w:val="24"/>
          <w:szCs w:val="24"/>
        </w:rPr>
        <w:t>Instansi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Pemerintah</w:t>
      </w:r>
      <w:proofErr w:type="spellEnd"/>
      <w:r w:rsidR="00AD6929">
        <w:rPr>
          <w:rFonts w:ascii="Candara" w:hAnsi="Candara"/>
          <w:bCs/>
          <w:sz w:val="24"/>
          <w:szCs w:val="24"/>
        </w:rPr>
        <w:t xml:space="preserve"> (2014)</w:t>
      </w:r>
      <w:r w:rsidR="00B545D5">
        <w:rPr>
          <w:rFonts w:ascii="Candara" w:hAnsi="Candara"/>
          <w:bCs/>
          <w:sz w:val="24"/>
          <w:szCs w:val="24"/>
        </w:rPr>
        <w:t>.</w:t>
      </w:r>
    </w:p>
    <w:p w14:paraId="25A9EA7A" w14:textId="77777777" w:rsidR="002C3389" w:rsidRDefault="002C3389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</w:p>
    <w:p w14:paraId="74430D6C" w14:textId="3807FE0C" w:rsidR="00332163" w:rsidRDefault="00A831AD" w:rsidP="00E9621F">
      <w:pPr>
        <w:spacing w:line="360" w:lineRule="auto"/>
        <w:ind w:left="284" w:hanging="284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lastRenderedPageBreak/>
        <w:t>Sukmarani</w:t>
      </w:r>
      <w:proofErr w:type="spellEnd"/>
      <w:r>
        <w:rPr>
          <w:rFonts w:ascii="Candara" w:hAnsi="Candara"/>
          <w:bCs/>
          <w:sz w:val="24"/>
          <w:szCs w:val="24"/>
        </w:rPr>
        <w:t xml:space="preserve">, Erika, </w:t>
      </w:r>
      <w:proofErr w:type="spellStart"/>
      <w:r>
        <w:rPr>
          <w:rFonts w:ascii="Candara" w:hAnsi="Candara"/>
          <w:bCs/>
          <w:sz w:val="24"/>
          <w:szCs w:val="24"/>
        </w:rPr>
        <w:t>Nindy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r w:rsidR="005E6990">
        <w:rPr>
          <w:rFonts w:ascii="Candara" w:hAnsi="Candara"/>
          <w:bCs/>
          <w:sz w:val="24"/>
          <w:szCs w:val="24"/>
        </w:rPr>
        <w:t>F.</w:t>
      </w:r>
      <w:r>
        <w:rPr>
          <w:rFonts w:ascii="Candara" w:hAnsi="Candara"/>
          <w:bCs/>
          <w:sz w:val="24"/>
          <w:szCs w:val="24"/>
        </w:rPr>
        <w:t xml:space="preserve"> </w:t>
      </w:r>
      <w:r w:rsidR="005E6990">
        <w:rPr>
          <w:rFonts w:ascii="Candara" w:hAnsi="Candara"/>
          <w:bCs/>
          <w:sz w:val="24"/>
          <w:szCs w:val="24"/>
        </w:rPr>
        <w:t xml:space="preserve">&amp; </w:t>
      </w:r>
      <w:proofErr w:type="spellStart"/>
      <w:r>
        <w:rPr>
          <w:rFonts w:ascii="Candara" w:hAnsi="Candara"/>
          <w:bCs/>
          <w:sz w:val="24"/>
          <w:szCs w:val="24"/>
        </w:rPr>
        <w:t>Septiana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r w:rsidR="005E6990">
        <w:rPr>
          <w:rFonts w:ascii="Candara" w:hAnsi="Candara"/>
          <w:bCs/>
          <w:sz w:val="24"/>
          <w:szCs w:val="24"/>
        </w:rPr>
        <w:t>D.D.</w:t>
      </w:r>
      <w:r>
        <w:rPr>
          <w:rFonts w:ascii="Candara" w:hAnsi="Candara"/>
          <w:bCs/>
          <w:sz w:val="24"/>
          <w:szCs w:val="24"/>
        </w:rPr>
        <w:t xml:space="preserve"> </w:t>
      </w:r>
      <w:r w:rsidR="005E6990">
        <w:rPr>
          <w:rFonts w:ascii="Candara" w:hAnsi="Candara"/>
          <w:bCs/>
          <w:sz w:val="24"/>
          <w:szCs w:val="24"/>
        </w:rPr>
        <w:t>(</w:t>
      </w:r>
      <w:r>
        <w:rPr>
          <w:rFonts w:ascii="Candara" w:hAnsi="Candara"/>
          <w:bCs/>
          <w:sz w:val="24"/>
          <w:szCs w:val="24"/>
        </w:rPr>
        <w:t>2019</w:t>
      </w:r>
      <w:r w:rsidR="005E6990">
        <w:rPr>
          <w:rFonts w:ascii="Candara" w:hAnsi="Candara"/>
          <w:bCs/>
          <w:sz w:val="24"/>
          <w:szCs w:val="24"/>
        </w:rPr>
        <w:t>)</w:t>
      </w:r>
      <w:r>
        <w:rPr>
          <w:rFonts w:ascii="Candara" w:hAnsi="Candara"/>
          <w:bCs/>
          <w:sz w:val="24"/>
          <w:szCs w:val="24"/>
        </w:rPr>
        <w:t xml:space="preserve">. </w:t>
      </w:r>
      <w:proofErr w:type="spellStart"/>
      <w:r w:rsidR="003E653E" w:rsidRPr="001D53BE">
        <w:rPr>
          <w:rFonts w:ascii="Candara" w:hAnsi="Candara"/>
          <w:bCs/>
          <w:sz w:val="24"/>
          <w:szCs w:val="24"/>
        </w:rPr>
        <w:t>Konsep</w:t>
      </w:r>
      <w:proofErr w:type="spellEnd"/>
      <w:r w:rsidR="003E653E" w:rsidRPr="001D53BE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3E653E" w:rsidRPr="001D53BE">
        <w:rPr>
          <w:rFonts w:ascii="Candara" w:hAnsi="Candara"/>
          <w:bCs/>
          <w:sz w:val="24"/>
          <w:szCs w:val="24"/>
        </w:rPr>
        <w:t>Akuntabilitas</w:t>
      </w:r>
      <w:proofErr w:type="spellEnd"/>
      <w:r w:rsidR="003E653E" w:rsidRPr="001D53BE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3E653E" w:rsidRPr="001D53BE">
        <w:rPr>
          <w:rFonts w:ascii="Candara" w:hAnsi="Candara"/>
          <w:bCs/>
          <w:sz w:val="24"/>
          <w:szCs w:val="24"/>
        </w:rPr>
        <w:t>dal</w:t>
      </w:r>
      <w:r w:rsidR="000B7ADB" w:rsidRPr="001D53BE">
        <w:rPr>
          <w:rFonts w:ascii="Candara" w:hAnsi="Candara"/>
          <w:bCs/>
          <w:sz w:val="24"/>
          <w:szCs w:val="24"/>
        </w:rPr>
        <w:t>a</w:t>
      </w:r>
      <w:r w:rsidR="003E653E" w:rsidRPr="001D53BE">
        <w:rPr>
          <w:rFonts w:ascii="Candara" w:hAnsi="Candara"/>
          <w:bCs/>
          <w:sz w:val="24"/>
          <w:szCs w:val="24"/>
        </w:rPr>
        <w:t>m</w:t>
      </w:r>
      <w:proofErr w:type="spellEnd"/>
      <w:r w:rsidR="003E653E" w:rsidRPr="001D53BE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3E653E" w:rsidRPr="001D53BE">
        <w:rPr>
          <w:rFonts w:ascii="Candara" w:hAnsi="Candara"/>
          <w:bCs/>
          <w:sz w:val="24"/>
          <w:szCs w:val="24"/>
        </w:rPr>
        <w:t>Pelayanan</w:t>
      </w:r>
      <w:proofErr w:type="spellEnd"/>
      <w:r w:rsidR="003E653E" w:rsidRPr="001D53BE">
        <w:rPr>
          <w:rFonts w:ascii="Candara" w:hAnsi="Candara"/>
          <w:bCs/>
          <w:sz w:val="24"/>
          <w:szCs w:val="24"/>
        </w:rPr>
        <w:t xml:space="preserve"> Publik</w:t>
      </w:r>
      <w:r w:rsidR="0010757D">
        <w:rPr>
          <w:rFonts w:ascii="Candara" w:hAnsi="Candara"/>
          <w:bCs/>
          <w:sz w:val="24"/>
          <w:szCs w:val="24"/>
        </w:rPr>
        <w:t>.</w:t>
      </w:r>
    </w:p>
    <w:sectPr w:rsidR="00332163" w:rsidSect="00064CEC">
      <w:footerReference w:type="even" r:id="rId10"/>
      <w:type w:val="continuous"/>
      <w:pgSz w:w="11907" w:h="16840" w:code="9"/>
      <w:pgMar w:top="1699" w:right="1138" w:bottom="993" w:left="1699" w:header="562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1250" w14:textId="77777777" w:rsidR="00012CFC" w:rsidRDefault="00012CFC" w:rsidP="00E464D5">
      <w:r>
        <w:separator/>
      </w:r>
    </w:p>
  </w:endnote>
  <w:endnote w:type="continuationSeparator" w:id="0">
    <w:p w14:paraId="76A5E6CF" w14:textId="77777777" w:rsidR="00012CFC" w:rsidRDefault="00012CFC" w:rsidP="00E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-974518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9A804" w14:textId="34E64EB5" w:rsidR="00E06576" w:rsidRPr="00E06576" w:rsidRDefault="00E06576">
        <w:pPr>
          <w:pStyle w:val="Footer"/>
          <w:rPr>
            <w:rFonts w:ascii="Candara" w:hAnsi="Candara"/>
          </w:rPr>
        </w:pPr>
        <w:r w:rsidRPr="00E06576">
          <w:rPr>
            <w:rFonts w:ascii="Candara" w:hAnsi="Candara"/>
          </w:rPr>
          <w:fldChar w:fldCharType="begin"/>
        </w:r>
        <w:r w:rsidRPr="00E06576">
          <w:rPr>
            <w:rFonts w:ascii="Candara" w:hAnsi="Candara"/>
          </w:rPr>
          <w:instrText xml:space="preserve"> PAGE   \* MERGEFORMAT </w:instrText>
        </w:r>
        <w:r w:rsidRPr="00E06576">
          <w:rPr>
            <w:rFonts w:ascii="Candara" w:hAnsi="Candara"/>
          </w:rPr>
          <w:fldChar w:fldCharType="separate"/>
        </w:r>
        <w:r w:rsidRPr="00E06576">
          <w:rPr>
            <w:rFonts w:ascii="Candara" w:hAnsi="Candara"/>
            <w:noProof/>
          </w:rPr>
          <w:t>2</w:t>
        </w:r>
        <w:r w:rsidRPr="00E06576">
          <w:rPr>
            <w:rFonts w:ascii="Candara" w:hAnsi="Candara"/>
            <w:noProof/>
          </w:rPr>
          <w:fldChar w:fldCharType="end"/>
        </w:r>
        <w:r w:rsidRPr="00E06576">
          <w:rPr>
            <w:rFonts w:ascii="Candara" w:hAnsi="Candara"/>
            <w:noProof/>
          </w:rPr>
          <w:t xml:space="preserve"> | Jurnal Pertahanan &amp; Bela Negara | Volume x Nomor x Tahun 20xx (Candara 11)</w:t>
        </w:r>
      </w:p>
    </w:sdtContent>
  </w:sdt>
  <w:p w14:paraId="21616567" w14:textId="77777777" w:rsidR="00DD4EEA" w:rsidRPr="00074208" w:rsidRDefault="00DD4EEA">
    <w:pPr>
      <w:pStyle w:val="Footer"/>
      <w:rPr>
        <w:rFonts w:ascii="Candara" w:hAnsi="Candar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-160472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1011E" w14:textId="1C633D5D" w:rsidR="007B62B5" w:rsidRPr="007B62B5" w:rsidRDefault="00B55ADC">
        <w:pPr>
          <w:pStyle w:val="Footer"/>
          <w:jc w:val="right"/>
          <w:rPr>
            <w:rFonts w:ascii="Candara" w:hAnsi="Candara"/>
          </w:rPr>
        </w:pPr>
        <w:proofErr w:type="spellStart"/>
        <w:r w:rsidRPr="00B55ADC">
          <w:rPr>
            <w:rFonts w:ascii="Candara" w:hAnsi="Candara"/>
          </w:rPr>
          <w:t>Implementasi</w:t>
        </w:r>
        <w:proofErr w:type="spellEnd"/>
        <w:r w:rsidRPr="00B55ADC">
          <w:rPr>
            <w:rFonts w:ascii="Candara" w:hAnsi="Candara"/>
          </w:rPr>
          <w:t xml:space="preserve"> </w:t>
        </w:r>
        <w:proofErr w:type="spellStart"/>
        <w:r w:rsidRPr="00B55ADC">
          <w:rPr>
            <w:rFonts w:ascii="Candara" w:hAnsi="Candara"/>
          </w:rPr>
          <w:t>Akuntabilitas</w:t>
        </w:r>
        <w:proofErr w:type="spellEnd"/>
        <w:r w:rsidRPr="00B55ADC">
          <w:rPr>
            <w:rFonts w:ascii="Candara" w:hAnsi="Candara"/>
          </w:rPr>
          <w:t xml:space="preserve"> Kinerja </w:t>
        </w:r>
        <w:proofErr w:type="spellStart"/>
        <w:r w:rsidRPr="00B55ADC">
          <w:rPr>
            <w:rFonts w:ascii="Candara" w:hAnsi="Candara"/>
          </w:rPr>
          <w:t>Dalam</w:t>
        </w:r>
        <w:proofErr w:type="spellEnd"/>
        <w:r w:rsidRPr="00B55ADC">
          <w:rPr>
            <w:rFonts w:ascii="Candara" w:hAnsi="Candara"/>
          </w:rPr>
          <w:t xml:space="preserve"> </w:t>
        </w:r>
        <w:proofErr w:type="spellStart"/>
        <w:r w:rsidRPr="00B55ADC">
          <w:rPr>
            <w:rFonts w:ascii="Candara" w:hAnsi="Candara"/>
          </w:rPr>
          <w:t>Mewujudkan</w:t>
        </w:r>
        <w:proofErr w:type="spellEnd"/>
        <w:r w:rsidRPr="00B55ADC">
          <w:rPr>
            <w:rFonts w:ascii="Candara" w:hAnsi="Candara"/>
          </w:rPr>
          <w:t xml:space="preserve"> Good Governance Pada Kementerian </w:t>
        </w:r>
        <w:proofErr w:type="spellStart"/>
        <w:r w:rsidRPr="00B55ADC">
          <w:rPr>
            <w:rFonts w:ascii="Candara" w:hAnsi="Candara"/>
          </w:rPr>
          <w:t>Pertahanan</w:t>
        </w:r>
        <w:proofErr w:type="spellEnd"/>
        <w:r w:rsidRPr="007B62B5">
          <w:rPr>
            <w:rFonts w:ascii="Candara" w:hAnsi="Candara"/>
          </w:rPr>
          <w:t xml:space="preserve"> </w:t>
        </w:r>
        <w:r w:rsidR="007B62B5" w:rsidRPr="007B62B5">
          <w:rPr>
            <w:rFonts w:ascii="Candara" w:hAnsi="Candara"/>
          </w:rPr>
          <w:t xml:space="preserve">| </w:t>
        </w:r>
        <w:r w:rsidRPr="00B55ADC">
          <w:rPr>
            <w:rFonts w:ascii="Candara" w:hAnsi="Candara"/>
          </w:rPr>
          <w:t>Pratama Septanoris</w:t>
        </w:r>
        <w:r w:rsidRPr="00B55ADC">
          <w:rPr>
            <w:rStyle w:val="FootnoteReference"/>
            <w:rFonts w:ascii="Candara" w:hAnsi="Candara"/>
          </w:rPr>
          <w:footnoteRef/>
        </w:r>
        <w:r w:rsidRPr="00B55ADC">
          <w:rPr>
            <w:rFonts w:ascii="Candara" w:hAnsi="Candara"/>
          </w:rPr>
          <w:t>, Suwito</w:t>
        </w:r>
        <w:r w:rsidRPr="00B55ADC">
          <w:rPr>
            <w:rFonts w:ascii="Candara" w:hAnsi="Candara"/>
            <w:vertAlign w:val="superscript"/>
          </w:rPr>
          <w:t>2</w:t>
        </w:r>
        <w:r w:rsidRPr="00B55ADC">
          <w:rPr>
            <w:rFonts w:ascii="Candara" w:hAnsi="Candara"/>
          </w:rPr>
          <w:t xml:space="preserve">, </w:t>
        </w:r>
        <w:proofErr w:type="spellStart"/>
        <w:r w:rsidR="002013EC" w:rsidRPr="002013EC">
          <w:rPr>
            <w:rFonts w:ascii="Candara" w:hAnsi="Candara"/>
          </w:rPr>
          <w:t>Luhut</w:t>
        </w:r>
        <w:proofErr w:type="spellEnd"/>
        <w:r w:rsidR="002013EC" w:rsidRPr="002013EC">
          <w:rPr>
            <w:rFonts w:ascii="Candara" w:hAnsi="Candara"/>
          </w:rPr>
          <w:t xml:space="preserve"> </w:t>
        </w:r>
        <w:proofErr w:type="spellStart"/>
        <w:r w:rsidR="002013EC" w:rsidRPr="002013EC">
          <w:rPr>
            <w:rFonts w:ascii="Candara" w:hAnsi="Candara"/>
          </w:rPr>
          <w:t>Simbolon</w:t>
        </w:r>
        <w:proofErr w:type="spellEnd"/>
        <w:r w:rsidR="002013EC" w:rsidRPr="002013EC">
          <w:rPr>
            <w:rFonts w:ascii="Candara" w:hAnsi="Candara"/>
          </w:rPr>
          <w:t xml:space="preserve"> </w:t>
        </w:r>
        <w:r w:rsidRPr="00B55ADC">
          <w:rPr>
            <w:rFonts w:ascii="Candara" w:hAnsi="Candara"/>
            <w:vertAlign w:val="superscript"/>
          </w:rPr>
          <w:t>3</w:t>
        </w:r>
        <w:r w:rsidR="007B62B5" w:rsidRPr="007B62B5">
          <w:rPr>
            <w:rFonts w:ascii="Candara" w:hAnsi="Candara"/>
          </w:rPr>
          <w:t xml:space="preserve"> | </w:t>
        </w:r>
        <w:r w:rsidR="007B62B5" w:rsidRPr="007B62B5">
          <w:rPr>
            <w:rFonts w:ascii="Candara" w:hAnsi="Candara"/>
          </w:rPr>
          <w:fldChar w:fldCharType="begin"/>
        </w:r>
        <w:r w:rsidR="007B62B5" w:rsidRPr="007B62B5">
          <w:rPr>
            <w:rFonts w:ascii="Candara" w:hAnsi="Candara"/>
          </w:rPr>
          <w:instrText xml:space="preserve"> PAGE   \* MERGEFORMAT </w:instrText>
        </w:r>
        <w:r w:rsidR="007B62B5" w:rsidRPr="007B62B5">
          <w:rPr>
            <w:rFonts w:ascii="Candara" w:hAnsi="Candara"/>
          </w:rPr>
          <w:fldChar w:fldCharType="separate"/>
        </w:r>
        <w:r w:rsidR="007B62B5" w:rsidRPr="007B62B5">
          <w:rPr>
            <w:rFonts w:ascii="Candara" w:hAnsi="Candara"/>
            <w:noProof/>
          </w:rPr>
          <w:t>2</w:t>
        </w:r>
        <w:r w:rsidR="007B62B5" w:rsidRPr="007B62B5">
          <w:rPr>
            <w:rFonts w:ascii="Candara" w:hAnsi="Candara"/>
            <w:noProof/>
          </w:rPr>
          <w:fldChar w:fldCharType="end"/>
        </w:r>
      </w:p>
    </w:sdtContent>
  </w:sdt>
  <w:p w14:paraId="4E4F2795" w14:textId="77777777" w:rsidR="007B62B5" w:rsidRDefault="007B6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148974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4ADFE" w14:textId="7DC9767B" w:rsidR="00D51E07" w:rsidRPr="00E06576" w:rsidRDefault="00D51E07">
        <w:pPr>
          <w:pStyle w:val="Footer"/>
          <w:rPr>
            <w:rFonts w:ascii="Candara" w:hAnsi="Candara"/>
          </w:rPr>
        </w:pPr>
        <w:r w:rsidRPr="00E06576">
          <w:rPr>
            <w:rFonts w:ascii="Candara" w:hAnsi="Candara"/>
          </w:rPr>
          <w:fldChar w:fldCharType="begin"/>
        </w:r>
        <w:r w:rsidRPr="00E06576">
          <w:rPr>
            <w:rFonts w:ascii="Candara" w:hAnsi="Candara"/>
          </w:rPr>
          <w:instrText xml:space="preserve"> PAGE   \* MERGEFORMAT </w:instrText>
        </w:r>
        <w:r w:rsidRPr="00E06576">
          <w:rPr>
            <w:rFonts w:ascii="Candara" w:hAnsi="Candara"/>
          </w:rPr>
          <w:fldChar w:fldCharType="separate"/>
        </w:r>
        <w:r w:rsidRPr="00E06576">
          <w:rPr>
            <w:rFonts w:ascii="Candara" w:hAnsi="Candara"/>
            <w:noProof/>
          </w:rPr>
          <w:t>2</w:t>
        </w:r>
        <w:r w:rsidRPr="00E06576">
          <w:rPr>
            <w:rFonts w:ascii="Candara" w:hAnsi="Candara"/>
            <w:noProof/>
          </w:rPr>
          <w:fldChar w:fldCharType="end"/>
        </w:r>
        <w:r w:rsidRPr="00E06576">
          <w:rPr>
            <w:rFonts w:ascii="Candara" w:hAnsi="Candara"/>
            <w:noProof/>
          </w:rPr>
          <w:t xml:space="preserve"> | Jurnal </w:t>
        </w:r>
        <w:r w:rsidR="00164816">
          <w:rPr>
            <w:rFonts w:ascii="Candara" w:hAnsi="Candara"/>
            <w:noProof/>
          </w:rPr>
          <w:t>Ekonomi Pertahanan</w:t>
        </w:r>
        <w:r w:rsidRPr="00E06576">
          <w:rPr>
            <w:rFonts w:ascii="Candara" w:hAnsi="Candara"/>
            <w:noProof/>
          </w:rPr>
          <w:t xml:space="preserve"> | Volume x Nomor x Tahun 20xx </w:t>
        </w:r>
      </w:p>
    </w:sdtContent>
  </w:sdt>
  <w:p w14:paraId="00B3A705" w14:textId="77777777" w:rsidR="00D51E07" w:rsidRPr="00074208" w:rsidRDefault="00D51E07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0E55" w14:textId="77777777" w:rsidR="00012CFC" w:rsidRDefault="00012CFC" w:rsidP="00E464D5"/>
  </w:footnote>
  <w:footnote w:type="continuationSeparator" w:id="0">
    <w:p w14:paraId="69418CAC" w14:textId="77777777" w:rsidR="00012CFC" w:rsidRDefault="00012CFC" w:rsidP="00E464D5"/>
  </w:footnote>
  <w:footnote w:type="continuationNotice" w:id="1">
    <w:p w14:paraId="344F0450" w14:textId="77777777" w:rsidR="00012CFC" w:rsidRDefault="00012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946"/>
    <w:multiLevelType w:val="hybridMultilevel"/>
    <w:tmpl w:val="D86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041"/>
    <w:multiLevelType w:val="hybridMultilevel"/>
    <w:tmpl w:val="828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2B8"/>
    <w:multiLevelType w:val="hybridMultilevel"/>
    <w:tmpl w:val="E5A4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DAE"/>
    <w:multiLevelType w:val="hybridMultilevel"/>
    <w:tmpl w:val="BE26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140"/>
    <w:multiLevelType w:val="hybridMultilevel"/>
    <w:tmpl w:val="F7D42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EFD"/>
    <w:multiLevelType w:val="hybridMultilevel"/>
    <w:tmpl w:val="9D509D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338"/>
    <w:multiLevelType w:val="hybridMultilevel"/>
    <w:tmpl w:val="E898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64CA"/>
    <w:multiLevelType w:val="hybridMultilevel"/>
    <w:tmpl w:val="F5509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96005"/>
    <w:multiLevelType w:val="hybridMultilevel"/>
    <w:tmpl w:val="B0EE39A8"/>
    <w:lvl w:ilvl="0" w:tplc="74C87E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193C"/>
    <w:multiLevelType w:val="hybridMultilevel"/>
    <w:tmpl w:val="70B69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2CD4"/>
    <w:multiLevelType w:val="hybridMultilevel"/>
    <w:tmpl w:val="F45289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92887"/>
    <w:multiLevelType w:val="multilevel"/>
    <w:tmpl w:val="41CE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8C6E4B"/>
    <w:multiLevelType w:val="hybridMultilevel"/>
    <w:tmpl w:val="41C22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665C8"/>
    <w:multiLevelType w:val="hybridMultilevel"/>
    <w:tmpl w:val="46CEB03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6758"/>
    <w:multiLevelType w:val="hybridMultilevel"/>
    <w:tmpl w:val="FCF83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93465"/>
    <w:multiLevelType w:val="hybridMultilevel"/>
    <w:tmpl w:val="2E4C6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6B51"/>
    <w:multiLevelType w:val="hybridMultilevel"/>
    <w:tmpl w:val="6F0ED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2DCB"/>
    <w:multiLevelType w:val="hybridMultilevel"/>
    <w:tmpl w:val="21D0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4743F"/>
    <w:multiLevelType w:val="hybridMultilevel"/>
    <w:tmpl w:val="D3725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5214E"/>
    <w:multiLevelType w:val="hybridMultilevel"/>
    <w:tmpl w:val="BB203E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5ADE"/>
    <w:multiLevelType w:val="hybridMultilevel"/>
    <w:tmpl w:val="8B20C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7672E"/>
    <w:multiLevelType w:val="hybridMultilevel"/>
    <w:tmpl w:val="B800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D4B0A"/>
    <w:multiLevelType w:val="hybridMultilevel"/>
    <w:tmpl w:val="1422CF6E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36B258B"/>
    <w:multiLevelType w:val="hybridMultilevel"/>
    <w:tmpl w:val="DC7AB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372C"/>
    <w:multiLevelType w:val="hybridMultilevel"/>
    <w:tmpl w:val="E78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57423"/>
    <w:multiLevelType w:val="hybridMultilevel"/>
    <w:tmpl w:val="0974F7F2"/>
    <w:lvl w:ilvl="0" w:tplc="BDAC02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D1F"/>
    <w:multiLevelType w:val="hybridMultilevel"/>
    <w:tmpl w:val="D14267F0"/>
    <w:lvl w:ilvl="0" w:tplc="80D4C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86F40"/>
    <w:multiLevelType w:val="hybridMultilevel"/>
    <w:tmpl w:val="977AD21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80518B"/>
    <w:multiLevelType w:val="hybridMultilevel"/>
    <w:tmpl w:val="CFE07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6198A"/>
    <w:multiLevelType w:val="hybridMultilevel"/>
    <w:tmpl w:val="4B58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67F9"/>
    <w:multiLevelType w:val="hybridMultilevel"/>
    <w:tmpl w:val="5C9A0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326C3"/>
    <w:multiLevelType w:val="hybridMultilevel"/>
    <w:tmpl w:val="84E84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636C"/>
    <w:multiLevelType w:val="hybridMultilevel"/>
    <w:tmpl w:val="904AC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B71A9"/>
    <w:multiLevelType w:val="hybridMultilevel"/>
    <w:tmpl w:val="C64AB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E4DD6"/>
    <w:multiLevelType w:val="hybridMultilevel"/>
    <w:tmpl w:val="7FC8A6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9A014DD"/>
    <w:multiLevelType w:val="hybridMultilevel"/>
    <w:tmpl w:val="40F092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15910"/>
    <w:multiLevelType w:val="hybridMultilevel"/>
    <w:tmpl w:val="3C22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21B2"/>
    <w:multiLevelType w:val="hybridMultilevel"/>
    <w:tmpl w:val="37D8C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35641"/>
    <w:multiLevelType w:val="hybridMultilevel"/>
    <w:tmpl w:val="5538DBAE"/>
    <w:lvl w:ilvl="0" w:tplc="DFF2E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F212D8"/>
    <w:multiLevelType w:val="hybridMultilevel"/>
    <w:tmpl w:val="203C19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56D46"/>
    <w:multiLevelType w:val="hybridMultilevel"/>
    <w:tmpl w:val="DA5C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F7F51"/>
    <w:multiLevelType w:val="hybridMultilevel"/>
    <w:tmpl w:val="84E84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164FA"/>
    <w:multiLevelType w:val="hybridMultilevel"/>
    <w:tmpl w:val="0DE09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86BD4"/>
    <w:multiLevelType w:val="hybridMultilevel"/>
    <w:tmpl w:val="E69206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F4533"/>
    <w:multiLevelType w:val="hybridMultilevel"/>
    <w:tmpl w:val="364E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F0569"/>
    <w:multiLevelType w:val="hybridMultilevel"/>
    <w:tmpl w:val="7CC4E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571BD"/>
    <w:multiLevelType w:val="hybridMultilevel"/>
    <w:tmpl w:val="CA3AB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D26E9"/>
    <w:multiLevelType w:val="hybridMultilevel"/>
    <w:tmpl w:val="0464B4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231C8"/>
    <w:multiLevelType w:val="hybridMultilevel"/>
    <w:tmpl w:val="1EC4B3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0029E"/>
    <w:multiLevelType w:val="hybridMultilevel"/>
    <w:tmpl w:val="08B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83839">
    <w:abstractNumId w:val="0"/>
  </w:num>
  <w:num w:numId="2" w16cid:durableId="986712360">
    <w:abstractNumId w:val="2"/>
  </w:num>
  <w:num w:numId="3" w16cid:durableId="1977174678">
    <w:abstractNumId w:val="40"/>
  </w:num>
  <w:num w:numId="4" w16cid:durableId="631907826">
    <w:abstractNumId w:val="3"/>
  </w:num>
  <w:num w:numId="5" w16cid:durableId="864176108">
    <w:abstractNumId w:val="11"/>
  </w:num>
  <w:num w:numId="6" w16cid:durableId="1371688978">
    <w:abstractNumId w:val="41"/>
  </w:num>
  <w:num w:numId="7" w16cid:durableId="16002210">
    <w:abstractNumId w:val="24"/>
  </w:num>
  <w:num w:numId="8" w16cid:durableId="1264455585">
    <w:abstractNumId w:val="31"/>
  </w:num>
  <w:num w:numId="9" w16cid:durableId="1347712653">
    <w:abstractNumId w:val="6"/>
  </w:num>
  <w:num w:numId="10" w16cid:durableId="656425443">
    <w:abstractNumId w:val="14"/>
  </w:num>
  <w:num w:numId="11" w16cid:durableId="722022068">
    <w:abstractNumId w:val="12"/>
  </w:num>
  <w:num w:numId="12" w16cid:durableId="1436630224">
    <w:abstractNumId w:val="33"/>
  </w:num>
  <w:num w:numId="13" w16cid:durableId="172846699">
    <w:abstractNumId w:val="16"/>
  </w:num>
  <w:num w:numId="14" w16cid:durableId="108820505">
    <w:abstractNumId w:val="23"/>
  </w:num>
  <w:num w:numId="15" w16cid:durableId="782920446">
    <w:abstractNumId w:val="45"/>
  </w:num>
  <w:num w:numId="16" w16cid:durableId="1694964805">
    <w:abstractNumId w:val="21"/>
  </w:num>
  <w:num w:numId="17" w16cid:durableId="2024893106">
    <w:abstractNumId w:val="37"/>
  </w:num>
  <w:num w:numId="18" w16cid:durableId="1519005220">
    <w:abstractNumId w:val="44"/>
  </w:num>
  <w:num w:numId="19" w16cid:durableId="837571930">
    <w:abstractNumId w:val="26"/>
  </w:num>
  <w:num w:numId="20" w16cid:durableId="642199193">
    <w:abstractNumId w:val="34"/>
  </w:num>
  <w:num w:numId="21" w16cid:durableId="1983538884">
    <w:abstractNumId w:val="38"/>
  </w:num>
  <w:num w:numId="22" w16cid:durableId="292255944">
    <w:abstractNumId w:val="4"/>
  </w:num>
  <w:num w:numId="23" w16cid:durableId="336231509">
    <w:abstractNumId w:val="9"/>
  </w:num>
  <w:num w:numId="24" w16cid:durableId="85811223">
    <w:abstractNumId w:val="42"/>
  </w:num>
  <w:num w:numId="25" w16cid:durableId="2039307356">
    <w:abstractNumId w:val="7"/>
  </w:num>
  <w:num w:numId="26" w16cid:durableId="1695422730">
    <w:abstractNumId w:val="32"/>
  </w:num>
  <w:num w:numId="27" w16cid:durableId="280259441">
    <w:abstractNumId w:val="46"/>
  </w:num>
  <w:num w:numId="28" w16cid:durableId="1272321573">
    <w:abstractNumId w:val="30"/>
  </w:num>
  <w:num w:numId="29" w16cid:durableId="2064324456">
    <w:abstractNumId w:val="15"/>
  </w:num>
  <w:num w:numId="30" w16cid:durableId="1941524153">
    <w:abstractNumId w:val="29"/>
  </w:num>
  <w:num w:numId="31" w16cid:durableId="1761877672">
    <w:abstractNumId w:val="28"/>
  </w:num>
  <w:num w:numId="32" w16cid:durableId="613902900">
    <w:abstractNumId w:val="1"/>
  </w:num>
  <w:num w:numId="33" w16cid:durableId="1803227929">
    <w:abstractNumId w:val="36"/>
  </w:num>
  <w:num w:numId="34" w16cid:durableId="1383212577">
    <w:abstractNumId w:val="49"/>
  </w:num>
  <w:num w:numId="35" w16cid:durableId="1187938285">
    <w:abstractNumId w:val="20"/>
  </w:num>
  <w:num w:numId="36" w16cid:durableId="585193227">
    <w:abstractNumId w:val="48"/>
  </w:num>
  <w:num w:numId="37" w16cid:durableId="1313177561">
    <w:abstractNumId w:val="18"/>
  </w:num>
  <w:num w:numId="38" w16cid:durableId="551841921">
    <w:abstractNumId w:val="5"/>
  </w:num>
  <w:num w:numId="39" w16cid:durableId="2037080047">
    <w:abstractNumId w:val="43"/>
  </w:num>
  <w:num w:numId="40" w16cid:durableId="573781624">
    <w:abstractNumId w:val="22"/>
  </w:num>
  <w:num w:numId="41" w16cid:durableId="1547108463">
    <w:abstractNumId w:val="19"/>
  </w:num>
  <w:num w:numId="42" w16cid:durableId="1684621927">
    <w:abstractNumId w:val="47"/>
  </w:num>
  <w:num w:numId="43" w16cid:durableId="1031304933">
    <w:abstractNumId w:val="10"/>
  </w:num>
  <w:num w:numId="44" w16cid:durableId="1280839090">
    <w:abstractNumId w:val="35"/>
  </w:num>
  <w:num w:numId="45" w16cid:durableId="246576788">
    <w:abstractNumId w:val="17"/>
  </w:num>
  <w:num w:numId="46" w16cid:durableId="450975706">
    <w:abstractNumId w:val="13"/>
  </w:num>
  <w:num w:numId="47" w16cid:durableId="1804225370">
    <w:abstractNumId w:val="39"/>
  </w:num>
  <w:num w:numId="48" w16cid:durableId="1947106760">
    <w:abstractNumId w:val="8"/>
  </w:num>
  <w:num w:numId="49" w16cid:durableId="729231400">
    <w:abstractNumId w:val="25"/>
  </w:num>
  <w:num w:numId="50" w16cid:durableId="16359895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DczMLI0MbE0NjNW0lEKTi0uzszPAymwqAUAEpBcciwAAAA="/>
  </w:docVars>
  <w:rsids>
    <w:rsidRoot w:val="00EA5CAF"/>
    <w:rsid w:val="000001B0"/>
    <w:rsid w:val="00000875"/>
    <w:rsid w:val="0000148D"/>
    <w:rsid w:val="00003255"/>
    <w:rsid w:val="0000559A"/>
    <w:rsid w:val="00006341"/>
    <w:rsid w:val="00007923"/>
    <w:rsid w:val="0001092A"/>
    <w:rsid w:val="0001144B"/>
    <w:rsid w:val="00012200"/>
    <w:rsid w:val="00012CFC"/>
    <w:rsid w:val="00016449"/>
    <w:rsid w:val="00021B78"/>
    <w:rsid w:val="000241EC"/>
    <w:rsid w:val="000321C6"/>
    <w:rsid w:val="0003412C"/>
    <w:rsid w:val="00040B84"/>
    <w:rsid w:val="00040D9F"/>
    <w:rsid w:val="0004207A"/>
    <w:rsid w:val="00043208"/>
    <w:rsid w:val="000441BF"/>
    <w:rsid w:val="00044489"/>
    <w:rsid w:val="00045C66"/>
    <w:rsid w:val="000469BD"/>
    <w:rsid w:val="000471F3"/>
    <w:rsid w:val="0005041C"/>
    <w:rsid w:val="00054986"/>
    <w:rsid w:val="00060465"/>
    <w:rsid w:val="00060542"/>
    <w:rsid w:val="000606C7"/>
    <w:rsid w:val="00062C58"/>
    <w:rsid w:val="00064CEC"/>
    <w:rsid w:val="00064EF1"/>
    <w:rsid w:val="00064FB1"/>
    <w:rsid w:val="000708FE"/>
    <w:rsid w:val="00070BA6"/>
    <w:rsid w:val="00071615"/>
    <w:rsid w:val="0007381D"/>
    <w:rsid w:val="00074208"/>
    <w:rsid w:val="000746F5"/>
    <w:rsid w:val="000771AD"/>
    <w:rsid w:val="00077ECE"/>
    <w:rsid w:val="00077EED"/>
    <w:rsid w:val="00082D77"/>
    <w:rsid w:val="0008418F"/>
    <w:rsid w:val="0008465E"/>
    <w:rsid w:val="00084B5A"/>
    <w:rsid w:val="000876C5"/>
    <w:rsid w:val="0009225B"/>
    <w:rsid w:val="000A1529"/>
    <w:rsid w:val="000A2664"/>
    <w:rsid w:val="000A4427"/>
    <w:rsid w:val="000A5760"/>
    <w:rsid w:val="000B0684"/>
    <w:rsid w:val="000B5250"/>
    <w:rsid w:val="000B5B05"/>
    <w:rsid w:val="000B60A6"/>
    <w:rsid w:val="000B7809"/>
    <w:rsid w:val="000B7ADB"/>
    <w:rsid w:val="000C08F8"/>
    <w:rsid w:val="000C09BA"/>
    <w:rsid w:val="000C3E43"/>
    <w:rsid w:val="000C4D80"/>
    <w:rsid w:val="000C66BD"/>
    <w:rsid w:val="000D7366"/>
    <w:rsid w:val="000E1A71"/>
    <w:rsid w:val="000E455C"/>
    <w:rsid w:val="000E5859"/>
    <w:rsid w:val="000F04B1"/>
    <w:rsid w:val="000F4810"/>
    <w:rsid w:val="000F6171"/>
    <w:rsid w:val="000F69E2"/>
    <w:rsid w:val="000F76BD"/>
    <w:rsid w:val="000F78EF"/>
    <w:rsid w:val="00100464"/>
    <w:rsid w:val="001069B5"/>
    <w:rsid w:val="0010757D"/>
    <w:rsid w:val="001076EF"/>
    <w:rsid w:val="00112830"/>
    <w:rsid w:val="00121395"/>
    <w:rsid w:val="00122584"/>
    <w:rsid w:val="0012675E"/>
    <w:rsid w:val="001323EC"/>
    <w:rsid w:val="001327AE"/>
    <w:rsid w:val="00134CD3"/>
    <w:rsid w:val="001353C5"/>
    <w:rsid w:val="00135D57"/>
    <w:rsid w:val="001434CB"/>
    <w:rsid w:val="0014601B"/>
    <w:rsid w:val="001513E9"/>
    <w:rsid w:val="00155FF5"/>
    <w:rsid w:val="001572D3"/>
    <w:rsid w:val="00161488"/>
    <w:rsid w:val="00162B2E"/>
    <w:rsid w:val="00164788"/>
    <w:rsid w:val="00164816"/>
    <w:rsid w:val="00165001"/>
    <w:rsid w:val="001674D4"/>
    <w:rsid w:val="00167811"/>
    <w:rsid w:val="00170ECE"/>
    <w:rsid w:val="001710BB"/>
    <w:rsid w:val="001802C7"/>
    <w:rsid w:val="00195A7E"/>
    <w:rsid w:val="001A14B7"/>
    <w:rsid w:val="001A2FF9"/>
    <w:rsid w:val="001A4376"/>
    <w:rsid w:val="001A530D"/>
    <w:rsid w:val="001A6837"/>
    <w:rsid w:val="001A700F"/>
    <w:rsid w:val="001B3C18"/>
    <w:rsid w:val="001B4803"/>
    <w:rsid w:val="001B5CA7"/>
    <w:rsid w:val="001B7A91"/>
    <w:rsid w:val="001C035C"/>
    <w:rsid w:val="001C079E"/>
    <w:rsid w:val="001C2E97"/>
    <w:rsid w:val="001C4E47"/>
    <w:rsid w:val="001D379E"/>
    <w:rsid w:val="001D400C"/>
    <w:rsid w:val="001D419B"/>
    <w:rsid w:val="001D53BE"/>
    <w:rsid w:val="001D6BD4"/>
    <w:rsid w:val="001E2B02"/>
    <w:rsid w:val="001F06EF"/>
    <w:rsid w:val="002013EC"/>
    <w:rsid w:val="00210B66"/>
    <w:rsid w:val="0021216E"/>
    <w:rsid w:val="00213558"/>
    <w:rsid w:val="002209D8"/>
    <w:rsid w:val="002229C6"/>
    <w:rsid w:val="0022488E"/>
    <w:rsid w:val="0022579C"/>
    <w:rsid w:val="00230C24"/>
    <w:rsid w:val="00233A77"/>
    <w:rsid w:val="00233D51"/>
    <w:rsid w:val="00237141"/>
    <w:rsid w:val="00237EA5"/>
    <w:rsid w:val="0024174B"/>
    <w:rsid w:val="00250269"/>
    <w:rsid w:val="00252339"/>
    <w:rsid w:val="00253ACD"/>
    <w:rsid w:val="0025434C"/>
    <w:rsid w:val="002553E2"/>
    <w:rsid w:val="00257276"/>
    <w:rsid w:val="00262DDE"/>
    <w:rsid w:val="0026332E"/>
    <w:rsid w:val="00267E9C"/>
    <w:rsid w:val="00267FC5"/>
    <w:rsid w:val="00271206"/>
    <w:rsid w:val="00271675"/>
    <w:rsid w:val="00271926"/>
    <w:rsid w:val="00272D6E"/>
    <w:rsid w:val="00275CF0"/>
    <w:rsid w:val="002824AD"/>
    <w:rsid w:val="002825AA"/>
    <w:rsid w:val="00282B8E"/>
    <w:rsid w:val="002832CF"/>
    <w:rsid w:val="00283844"/>
    <w:rsid w:val="00293D72"/>
    <w:rsid w:val="002A09F9"/>
    <w:rsid w:val="002A125A"/>
    <w:rsid w:val="002A1BD3"/>
    <w:rsid w:val="002A2B46"/>
    <w:rsid w:val="002A71AE"/>
    <w:rsid w:val="002B4E4C"/>
    <w:rsid w:val="002B4F28"/>
    <w:rsid w:val="002B6393"/>
    <w:rsid w:val="002C1CC5"/>
    <w:rsid w:val="002C3389"/>
    <w:rsid w:val="002C35B8"/>
    <w:rsid w:val="002C4201"/>
    <w:rsid w:val="002D199B"/>
    <w:rsid w:val="002D1C17"/>
    <w:rsid w:val="002D3839"/>
    <w:rsid w:val="002D4AB7"/>
    <w:rsid w:val="002D5754"/>
    <w:rsid w:val="002E059A"/>
    <w:rsid w:val="002E52A7"/>
    <w:rsid w:val="002E66DC"/>
    <w:rsid w:val="002F1154"/>
    <w:rsid w:val="002F601D"/>
    <w:rsid w:val="002F64BB"/>
    <w:rsid w:val="002F6C6B"/>
    <w:rsid w:val="002F7278"/>
    <w:rsid w:val="00301336"/>
    <w:rsid w:val="003054A5"/>
    <w:rsid w:val="00306CA2"/>
    <w:rsid w:val="00311644"/>
    <w:rsid w:val="003116E6"/>
    <w:rsid w:val="00313863"/>
    <w:rsid w:val="0031581D"/>
    <w:rsid w:val="00315B9D"/>
    <w:rsid w:val="0032090E"/>
    <w:rsid w:val="0032522C"/>
    <w:rsid w:val="00326D2D"/>
    <w:rsid w:val="0033130A"/>
    <w:rsid w:val="00332163"/>
    <w:rsid w:val="003326F3"/>
    <w:rsid w:val="003361DA"/>
    <w:rsid w:val="00337A3E"/>
    <w:rsid w:val="00340D82"/>
    <w:rsid w:val="00346390"/>
    <w:rsid w:val="00350A1C"/>
    <w:rsid w:val="00353C5D"/>
    <w:rsid w:val="00356E4F"/>
    <w:rsid w:val="00360370"/>
    <w:rsid w:val="003605F7"/>
    <w:rsid w:val="003612D2"/>
    <w:rsid w:val="00362370"/>
    <w:rsid w:val="00363C2F"/>
    <w:rsid w:val="0036467A"/>
    <w:rsid w:val="003666D2"/>
    <w:rsid w:val="0037038F"/>
    <w:rsid w:val="003745D4"/>
    <w:rsid w:val="003766DF"/>
    <w:rsid w:val="00383D10"/>
    <w:rsid w:val="00384945"/>
    <w:rsid w:val="00385D9B"/>
    <w:rsid w:val="00393EAA"/>
    <w:rsid w:val="003A5AFE"/>
    <w:rsid w:val="003A5B6D"/>
    <w:rsid w:val="003A5E42"/>
    <w:rsid w:val="003A6BB4"/>
    <w:rsid w:val="003A6E9A"/>
    <w:rsid w:val="003B02C7"/>
    <w:rsid w:val="003B0469"/>
    <w:rsid w:val="003B5737"/>
    <w:rsid w:val="003B5B6A"/>
    <w:rsid w:val="003B616B"/>
    <w:rsid w:val="003B6DBE"/>
    <w:rsid w:val="003B7FE2"/>
    <w:rsid w:val="003C0D21"/>
    <w:rsid w:val="003C696D"/>
    <w:rsid w:val="003D0508"/>
    <w:rsid w:val="003D064A"/>
    <w:rsid w:val="003D109E"/>
    <w:rsid w:val="003D21E4"/>
    <w:rsid w:val="003D5F45"/>
    <w:rsid w:val="003D60B5"/>
    <w:rsid w:val="003D694A"/>
    <w:rsid w:val="003D7C1A"/>
    <w:rsid w:val="003E0B0E"/>
    <w:rsid w:val="003E653E"/>
    <w:rsid w:val="003E75EE"/>
    <w:rsid w:val="003E7CB0"/>
    <w:rsid w:val="003F6A3D"/>
    <w:rsid w:val="003F6C19"/>
    <w:rsid w:val="003F72D3"/>
    <w:rsid w:val="003F734A"/>
    <w:rsid w:val="00405C13"/>
    <w:rsid w:val="00406644"/>
    <w:rsid w:val="00411F1C"/>
    <w:rsid w:val="00412469"/>
    <w:rsid w:val="00415210"/>
    <w:rsid w:val="004206AC"/>
    <w:rsid w:val="0042428D"/>
    <w:rsid w:val="00424CF5"/>
    <w:rsid w:val="00425F99"/>
    <w:rsid w:val="00427CCE"/>
    <w:rsid w:val="00434275"/>
    <w:rsid w:val="00435105"/>
    <w:rsid w:val="00446579"/>
    <w:rsid w:val="00454325"/>
    <w:rsid w:val="004570A7"/>
    <w:rsid w:val="00460AAB"/>
    <w:rsid w:val="00462A26"/>
    <w:rsid w:val="004661F1"/>
    <w:rsid w:val="00466329"/>
    <w:rsid w:val="004725ED"/>
    <w:rsid w:val="004808B5"/>
    <w:rsid w:val="00480914"/>
    <w:rsid w:val="00481E41"/>
    <w:rsid w:val="0048397E"/>
    <w:rsid w:val="00486B14"/>
    <w:rsid w:val="004906DF"/>
    <w:rsid w:val="00490BFE"/>
    <w:rsid w:val="004934D5"/>
    <w:rsid w:val="004945B3"/>
    <w:rsid w:val="004A38C9"/>
    <w:rsid w:val="004B2324"/>
    <w:rsid w:val="004B3814"/>
    <w:rsid w:val="004C056A"/>
    <w:rsid w:val="004C2509"/>
    <w:rsid w:val="004C2944"/>
    <w:rsid w:val="004C5996"/>
    <w:rsid w:val="004D0712"/>
    <w:rsid w:val="004D10EE"/>
    <w:rsid w:val="004D2078"/>
    <w:rsid w:val="004E6B6F"/>
    <w:rsid w:val="004F5F85"/>
    <w:rsid w:val="004F60EA"/>
    <w:rsid w:val="004F7D5A"/>
    <w:rsid w:val="005067FF"/>
    <w:rsid w:val="00511AA4"/>
    <w:rsid w:val="00511EC1"/>
    <w:rsid w:val="0051390A"/>
    <w:rsid w:val="00521650"/>
    <w:rsid w:val="00522D90"/>
    <w:rsid w:val="00527020"/>
    <w:rsid w:val="005307CD"/>
    <w:rsid w:val="00530977"/>
    <w:rsid w:val="00533F34"/>
    <w:rsid w:val="00536F42"/>
    <w:rsid w:val="00540473"/>
    <w:rsid w:val="00543771"/>
    <w:rsid w:val="00544349"/>
    <w:rsid w:val="00545282"/>
    <w:rsid w:val="005461E9"/>
    <w:rsid w:val="00551A53"/>
    <w:rsid w:val="0056041E"/>
    <w:rsid w:val="0056051C"/>
    <w:rsid w:val="00560723"/>
    <w:rsid w:val="005657BD"/>
    <w:rsid w:val="005658A1"/>
    <w:rsid w:val="005712BE"/>
    <w:rsid w:val="00576509"/>
    <w:rsid w:val="00576915"/>
    <w:rsid w:val="005774BA"/>
    <w:rsid w:val="00583C42"/>
    <w:rsid w:val="0058502E"/>
    <w:rsid w:val="00585182"/>
    <w:rsid w:val="0058579D"/>
    <w:rsid w:val="005937C3"/>
    <w:rsid w:val="00594D79"/>
    <w:rsid w:val="005954FE"/>
    <w:rsid w:val="00597A76"/>
    <w:rsid w:val="005A0FD1"/>
    <w:rsid w:val="005A21B7"/>
    <w:rsid w:val="005A4717"/>
    <w:rsid w:val="005A55D7"/>
    <w:rsid w:val="005A7F7A"/>
    <w:rsid w:val="005B0C0E"/>
    <w:rsid w:val="005C0EF7"/>
    <w:rsid w:val="005C2900"/>
    <w:rsid w:val="005C2AC9"/>
    <w:rsid w:val="005C482E"/>
    <w:rsid w:val="005C65AA"/>
    <w:rsid w:val="005C79CE"/>
    <w:rsid w:val="005D0419"/>
    <w:rsid w:val="005D14E4"/>
    <w:rsid w:val="005E6990"/>
    <w:rsid w:val="005E70DF"/>
    <w:rsid w:val="005F5BEC"/>
    <w:rsid w:val="006032F4"/>
    <w:rsid w:val="006033EF"/>
    <w:rsid w:val="006056B7"/>
    <w:rsid w:val="00605CAC"/>
    <w:rsid w:val="00610D73"/>
    <w:rsid w:val="006123F9"/>
    <w:rsid w:val="00613B38"/>
    <w:rsid w:val="00621BAE"/>
    <w:rsid w:val="00622A44"/>
    <w:rsid w:val="006238FA"/>
    <w:rsid w:val="00623B7D"/>
    <w:rsid w:val="0063072B"/>
    <w:rsid w:val="006334AD"/>
    <w:rsid w:val="00633F1F"/>
    <w:rsid w:val="00637079"/>
    <w:rsid w:val="0064044B"/>
    <w:rsid w:val="006410B3"/>
    <w:rsid w:val="0064498E"/>
    <w:rsid w:val="00645FEB"/>
    <w:rsid w:val="00647455"/>
    <w:rsid w:val="00651424"/>
    <w:rsid w:val="00657A4F"/>
    <w:rsid w:val="006609A9"/>
    <w:rsid w:val="00663269"/>
    <w:rsid w:val="006738E1"/>
    <w:rsid w:val="00676E22"/>
    <w:rsid w:val="00680C04"/>
    <w:rsid w:val="006850CD"/>
    <w:rsid w:val="0069085D"/>
    <w:rsid w:val="0069126D"/>
    <w:rsid w:val="006928C0"/>
    <w:rsid w:val="006A197C"/>
    <w:rsid w:val="006A32D7"/>
    <w:rsid w:val="006A3BDF"/>
    <w:rsid w:val="006A5787"/>
    <w:rsid w:val="006B2A2A"/>
    <w:rsid w:val="006B75F4"/>
    <w:rsid w:val="006B794F"/>
    <w:rsid w:val="006C101C"/>
    <w:rsid w:val="006C6795"/>
    <w:rsid w:val="006D029A"/>
    <w:rsid w:val="006E1A42"/>
    <w:rsid w:val="006F4D39"/>
    <w:rsid w:val="006F6556"/>
    <w:rsid w:val="006F6A31"/>
    <w:rsid w:val="00710124"/>
    <w:rsid w:val="00710289"/>
    <w:rsid w:val="00711BE3"/>
    <w:rsid w:val="0071511E"/>
    <w:rsid w:val="00715592"/>
    <w:rsid w:val="00717B2E"/>
    <w:rsid w:val="00720009"/>
    <w:rsid w:val="00721BA8"/>
    <w:rsid w:val="00723A86"/>
    <w:rsid w:val="00736B56"/>
    <w:rsid w:val="00736C81"/>
    <w:rsid w:val="0074177D"/>
    <w:rsid w:val="0074362B"/>
    <w:rsid w:val="00747D8A"/>
    <w:rsid w:val="00750792"/>
    <w:rsid w:val="00753F3F"/>
    <w:rsid w:val="007563BB"/>
    <w:rsid w:val="007626A9"/>
    <w:rsid w:val="00762C05"/>
    <w:rsid w:val="00766990"/>
    <w:rsid w:val="00782744"/>
    <w:rsid w:val="007841D1"/>
    <w:rsid w:val="00784537"/>
    <w:rsid w:val="00784546"/>
    <w:rsid w:val="007853F9"/>
    <w:rsid w:val="00787BB2"/>
    <w:rsid w:val="007905F1"/>
    <w:rsid w:val="00793A71"/>
    <w:rsid w:val="007A0264"/>
    <w:rsid w:val="007A553A"/>
    <w:rsid w:val="007A72FB"/>
    <w:rsid w:val="007A78B8"/>
    <w:rsid w:val="007B1224"/>
    <w:rsid w:val="007B51D5"/>
    <w:rsid w:val="007B62B5"/>
    <w:rsid w:val="007C3346"/>
    <w:rsid w:val="007C4E6A"/>
    <w:rsid w:val="007C508B"/>
    <w:rsid w:val="007C5B2F"/>
    <w:rsid w:val="007C71A9"/>
    <w:rsid w:val="007C785F"/>
    <w:rsid w:val="007D03AF"/>
    <w:rsid w:val="007D0427"/>
    <w:rsid w:val="007D2649"/>
    <w:rsid w:val="007D496F"/>
    <w:rsid w:val="007E7BD0"/>
    <w:rsid w:val="007F24DD"/>
    <w:rsid w:val="00800EA0"/>
    <w:rsid w:val="00801E4D"/>
    <w:rsid w:val="00806F2F"/>
    <w:rsid w:val="00807C87"/>
    <w:rsid w:val="008114F3"/>
    <w:rsid w:val="00816F58"/>
    <w:rsid w:val="008221A6"/>
    <w:rsid w:val="008236D0"/>
    <w:rsid w:val="00824CC8"/>
    <w:rsid w:val="008307ED"/>
    <w:rsid w:val="008332BF"/>
    <w:rsid w:val="008465B7"/>
    <w:rsid w:val="00850851"/>
    <w:rsid w:val="008534C8"/>
    <w:rsid w:val="00854279"/>
    <w:rsid w:val="008663D2"/>
    <w:rsid w:val="00870FA3"/>
    <w:rsid w:val="00871198"/>
    <w:rsid w:val="008742E0"/>
    <w:rsid w:val="008776F6"/>
    <w:rsid w:val="008802BE"/>
    <w:rsid w:val="00883B0B"/>
    <w:rsid w:val="008841D0"/>
    <w:rsid w:val="008853FC"/>
    <w:rsid w:val="00885923"/>
    <w:rsid w:val="00887F6F"/>
    <w:rsid w:val="00890AA5"/>
    <w:rsid w:val="00896027"/>
    <w:rsid w:val="0089689D"/>
    <w:rsid w:val="008A0D11"/>
    <w:rsid w:val="008A160F"/>
    <w:rsid w:val="008A1762"/>
    <w:rsid w:val="008A26AB"/>
    <w:rsid w:val="008A46EC"/>
    <w:rsid w:val="008A5E02"/>
    <w:rsid w:val="008B1430"/>
    <w:rsid w:val="008B5021"/>
    <w:rsid w:val="008C38FE"/>
    <w:rsid w:val="008C38FF"/>
    <w:rsid w:val="008C3AA8"/>
    <w:rsid w:val="008C5E16"/>
    <w:rsid w:val="008C63EC"/>
    <w:rsid w:val="008C66EE"/>
    <w:rsid w:val="008C689A"/>
    <w:rsid w:val="008C7457"/>
    <w:rsid w:val="008E30CF"/>
    <w:rsid w:val="008E69E2"/>
    <w:rsid w:val="008F141A"/>
    <w:rsid w:val="008F5D52"/>
    <w:rsid w:val="00902E39"/>
    <w:rsid w:val="009062B0"/>
    <w:rsid w:val="00906682"/>
    <w:rsid w:val="00912A44"/>
    <w:rsid w:val="0091613A"/>
    <w:rsid w:val="00917C1E"/>
    <w:rsid w:val="00923244"/>
    <w:rsid w:val="0092641C"/>
    <w:rsid w:val="00932E35"/>
    <w:rsid w:val="00941143"/>
    <w:rsid w:val="00951394"/>
    <w:rsid w:val="0095324E"/>
    <w:rsid w:val="009619C1"/>
    <w:rsid w:val="00961DF8"/>
    <w:rsid w:val="00966763"/>
    <w:rsid w:val="00976AFD"/>
    <w:rsid w:val="009774B0"/>
    <w:rsid w:val="009808D5"/>
    <w:rsid w:val="00984166"/>
    <w:rsid w:val="009943BD"/>
    <w:rsid w:val="00994F4B"/>
    <w:rsid w:val="0099609F"/>
    <w:rsid w:val="009A04B5"/>
    <w:rsid w:val="009A413A"/>
    <w:rsid w:val="009A78BA"/>
    <w:rsid w:val="009B29E0"/>
    <w:rsid w:val="009B307D"/>
    <w:rsid w:val="009B6CEF"/>
    <w:rsid w:val="009C0590"/>
    <w:rsid w:val="009C132D"/>
    <w:rsid w:val="009C4EE8"/>
    <w:rsid w:val="009D5240"/>
    <w:rsid w:val="009D73AA"/>
    <w:rsid w:val="009D74C6"/>
    <w:rsid w:val="009E36DB"/>
    <w:rsid w:val="009E4DB4"/>
    <w:rsid w:val="009E6F44"/>
    <w:rsid w:val="009F46A9"/>
    <w:rsid w:val="009F55A6"/>
    <w:rsid w:val="009F7E7C"/>
    <w:rsid w:val="00A02459"/>
    <w:rsid w:val="00A20262"/>
    <w:rsid w:val="00A21C05"/>
    <w:rsid w:val="00A24C16"/>
    <w:rsid w:val="00A267AF"/>
    <w:rsid w:val="00A2713C"/>
    <w:rsid w:val="00A2749E"/>
    <w:rsid w:val="00A40DB0"/>
    <w:rsid w:val="00A42E31"/>
    <w:rsid w:val="00A473A9"/>
    <w:rsid w:val="00A51597"/>
    <w:rsid w:val="00A526DA"/>
    <w:rsid w:val="00A531E0"/>
    <w:rsid w:val="00A55B8A"/>
    <w:rsid w:val="00A56BF6"/>
    <w:rsid w:val="00A60942"/>
    <w:rsid w:val="00A71B95"/>
    <w:rsid w:val="00A725D6"/>
    <w:rsid w:val="00A752A8"/>
    <w:rsid w:val="00A81B6B"/>
    <w:rsid w:val="00A831AD"/>
    <w:rsid w:val="00A8343C"/>
    <w:rsid w:val="00A85AF2"/>
    <w:rsid w:val="00A87A6A"/>
    <w:rsid w:val="00A95610"/>
    <w:rsid w:val="00A96C10"/>
    <w:rsid w:val="00AA0AF1"/>
    <w:rsid w:val="00AA14C7"/>
    <w:rsid w:val="00AA61D9"/>
    <w:rsid w:val="00AB01A8"/>
    <w:rsid w:val="00AB0309"/>
    <w:rsid w:val="00AB2516"/>
    <w:rsid w:val="00AB25CC"/>
    <w:rsid w:val="00AB7B9B"/>
    <w:rsid w:val="00AD16FB"/>
    <w:rsid w:val="00AD432D"/>
    <w:rsid w:val="00AD5B8A"/>
    <w:rsid w:val="00AD6929"/>
    <w:rsid w:val="00AE4513"/>
    <w:rsid w:val="00AE6A5D"/>
    <w:rsid w:val="00AF4112"/>
    <w:rsid w:val="00AF6934"/>
    <w:rsid w:val="00B00D57"/>
    <w:rsid w:val="00B01961"/>
    <w:rsid w:val="00B044ED"/>
    <w:rsid w:val="00B0700E"/>
    <w:rsid w:val="00B1307C"/>
    <w:rsid w:val="00B1688B"/>
    <w:rsid w:val="00B21042"/>
    <w:rsid w:val="00B309A9"/>
    <w:rsid w:val="00B31426"/>
    <w:rsid w:val="00B314F7"/>
    <w:rsid w:val="00B4124A"/>
    <w:rsid w:val="00B46733"/>
    <w:rsid w:val="00B545D5"/>
    <w:rsid w:val="00B55ADC"/>
    <w:rsid w:val="00B579F4"/>
    <w:rsid w:val="00B61F81"/>
    <w:rsid w:val="00B6359B"/>
    <w:rsid w:val="00B6496A"/>
    <w:rsid w:val="00B70503"/>
    <w:rsid w:val="00B817E3"/>
    <w:rsid w:val="00B852CB"/>
    <w:rsid w:val="00B907E7"/>
    <w:rsid w:val="00B9163E"/>
    <w:rsid w:val="00B96A69"/>
    <w:rsid w:val="00B96E20"/>
    <w:rsid w:val="00BA0E12"/>
    <w:rsid w:val="00BA29DC"/>
    <w:rsid w:val="00BA2D06"/>
    <w:rsid w:val="00BB0C48"/>
    <w:rsid w:val="00BB0F3A"/>
    <w:rsid w:val="00BB13D4"/>
    <w:rsid w:val="00BB2D84"/>
    <w:rsid w:val="00BB2EC5"/>
    <w:rsid w:val="00BB5CCD"/>
    <w:rsid w:val="00BB6BE0"/>
    <w:rsid w:val="00BC0061"/>
    <w:rsid w:val="00BC00DB"/>
    <w:rsid w:val="00BC292E"/>
    <w:rsid w:val="00BC520F"/>
    <w:rsid w:val="00BD76E0"/>
    <w:rsid w:val="00BE046F"/>
    <w:rsid w:val="00BE15C9"/>
    <w:rsid w:val="00BE203F"/>
    <w:rsid w:val="00BE77D1"/>
    <w:rsid w:val="00BF2D85"/>
    <w:rsid w:val="00C0285A"/>
    <w:rsid w:val="00C03A86"/>
    <w:rsid w:val="00C05311"/>
    <w:rsid w:val="00C204D6"/>
    <w:rsid w:val="00C3379C"/>
    <w:rsid w:val="00C36361"/>
    <w:rsid w:val="00C424CD"/>
    <w:rsid w:val="00C42C8F"/>
    <w:rsid w:val="00C46D85"/>
    <w:rsid w:val="00C4750B"/>
    <w:rsid w:val="00C47750"/>
    <w:rsid w:val="00C50166"/>
    <w:rsid w:val="00C53BE3"/>
    <w:rsid w:val="00C5414E"/>
    <w:rsid w:val="00C57901"/>
    <w:rsid w:val="00C64ED1"/>
    <w:rsid w:val="00C65027"/>
    <w:rsid w:val="00C66923"/>
    <w:rsid w:val="00C710B6"/>
    <w:rsid w:val="00C718F5"/>
    <w:rsid w:val="00C72693"/>
    <w:rsid w:val="00C73468"/>
    <w:rsid w:val="00C741C4"/>
    <w:rsid w:val="00C76327"/>
    <w:rsid w:val="00C76512"/>
    <w:rsid w:val="00C80559"/>
    <w:rsid w:val="00C8434B"/>
    <w:rsid w:val="00C8484E"/>
    <w:rsid w:val="00C85AC1"/>
    <w:rsid w:val="00C922AF"/>
    <w:rsid w:val="00C92D8B"/>
    <w:rsid w:val="00C954B0"/>
    <w:rsid w:val="00CA0F36"/>
    <w:rsid w:val="00CA3633"/>
    <w:rsid w:val="00CA44D9"/>
    <w:rsid w:val="00CA68C2"/>
    <w:rsid w:val="00CA779F"/>
    <w:rsid w:val="00CB1E44"/>
    <w:rsid w:val="00CB31DC"/>
    <w:rsid w:val="00CB47B5"/>
    <w:rsid w:val="00CB5ACB"/>
    <w:rsid w:val="00CB7012"/>
    <w:rsid w:val="00CB71CA"/>
    <w:rsid w:val="00CB7B19"/>
    <w:rsid w:val="00CC132B"/>
    <w:rsid w:val="00CC1489"/>
    <w:rsid w:val="00CC1580"/>
    <w:rsid w:val="00CC3FFE"/>
    <w:rsid w:val="00CC454A"/>
    <w:rsid w:val="00CC539B"/>
    <w:rsid w:val="00CC579B"/>
    <w:rsid w:val="00CC6DEC"/>
    <w:rsid w:val="00CD03A5"/>
    <w:rsid w:val="00CD1C90"/>
    <w:rsid w:val="00CD2085"/>
    <w:rsid w:val="00CD62BE"/>
    <w:rsid w:val="00CD73B7"/>
    <w:rsid w:val="00CE1C74"/>
    <w:rsid w:val="00CE3DA2"/>
    <w:rsid w:val="00CE7992"/>
    <w:rsid w:val="00CF1544"/>
    <w:rsid w:val="00CF201B"/>
    <w:rsid w:val="00D03F91"/>
    <w:rsid w:val="00D1214D"/>
    <w:rsid w:val="00D14FA0"/>
    <w:rsid w:val="00D16B5E"/>
    <w:rsid w:val="00D21281"/>
    <w:rsid w:val="00D27185"/>
    <w:rsid w:val="00D40112"/>
    <w:rsid w:val="00D40B3C"/>
    <w:rsid w:val="00D43D23"/>
    <w:rsid w:val="00D46445"/>
    <w:rsid w:val="00D47D18"/>
    <w:rsid w:val="00D5068A"/>
    <w:rsid w:val="00D51E07"/>
    <w:rsid w:val="00D52D38"/>
    <w:rsid w:val="00D5375B"/>
    <w:rsid w:val="00D54488"/>
    <w:rsid w:val="00D57CEB"/>
    <w:rsid w:val="00D63B06"/>
    <w:rsid w:val="00D65C40"/>
    <w:rsid w:val="00D737E3"/>
    <w:rsid w:val="00D74A9A"/>
    <w:rsid w:val="00D752EB"/>
    <w:rsid w:val="00D80982"/>
    <w:rsid w:val="00D81900"/>
    <w:rsid w:val="00D81B78"/>
    <w:rsid w:val="00D83E7F"/>
    <w:rsid w:val="00D848A0"/>
    <w:rsid w:val="00D84A90"/>
    <w:rsid w:val="00D85E40"/>
    <w:rsid w:val="00D929FB"/>
    <w:rsid w:val="00D93ADB"/>
    <w:rsid w:val="00DA02EE"/>
    <w:rsid w:val="00DB1BE6"/>
    <w:rsid w:val="00DB3E1A"/>
    <w:rsid w:val="00DB74B9"/>
    <w:rsid w:val="00DC169C"/>
    <w:rsid w:val="00DC25AE"/>
    <w:rsid w:val="00DC74AF"/>
    <w:rsid w:val="00DC7B61"/>
    <w:rsid w:val="00DD08A7"/>
    <w:rsid w:val="00DD251E"/>
    <w:rsid w:val="00DD36BC"/>
    <w:rsid w:val="00DD3EB5"/>
    <w:rsid w:val="00DD47FD"/>
    <w:rsid w:val="00DD4EEA"/>
    <w:rsid w:val="00DD684F"/>
    <w:rsid w:val="00DE52E1"/>
    <w:rsid w:val="00DE68D3"/>
    <w:rsid w:val="00DF05CE"/>
    <w:rsid w:val="00DF1251"/>
    <w:rsid w:val="00DF316B"/>
    <w:rsid w:val="00DF389F"/>
    <w:rsid w:val="00DF4741"/>
    <w:rsid w:val="00DF4B5B"/>
    <w:rsid w:val="00DF5BA3"/>
    <w:rsid w:val="00E00E4E"/>
    <w:rsid w:val="00E02366"/>
    <w:rsid w:val="00E025C4"/>
    <w:rsid w:val="00E03233"/>
    <w:rsid w:val="00E06576"/>
    <w:rsid w:val="00E15154"/>
    <w:rsid w:val="00E17EC1"/>
    <w:rsid w:val="00E204C4"/>
    <w:rsid w:val="00E209AC"/>
    <w:rsid w:val="00E21D39"/>
    <w:rsid w:val="00E34DA5"/>
    <w:rsid w:val="00E364CD"/>
    <w:rsid w:val="00E36BE8"/>
    <w:rsid w:val="00E404A7"/>
    <w:rsid w:val="00E40A7D"/>
    <w:rsid w:val="00E464D5"/>
    <w:rsid w:val="00E50385"/>
    <w:rsid w:val="00E50E7C"/>
    <w:rsid w:val="00E548C8"/>
    <w:rsid w:val="00E54C37"/>
    <w:rsid w:val="00E602F0"/>
    <w:rsid w:val="00E64878"/>
    <w:rsid w:val="00E649E0"/>
    <w:rsid w:val="00E64B93"/>
    <w:rsid w:val="00E652B7"/>
    <w:rsid w:val="00E66BE9"/>
    <w:rsid w:val="00E678DA"/>
    <w:rsid w:val="00E67CB9"/>
    <w:rsid w:val="00E67CF9"/>
    <w:rsid w:val="00E706CA"/>
    <w:rsid w:val="00E70710"/>
    <w:rsid w:val="00E7075E"/>
    <w:rsid w:val="00E76BAA"/>
    <w:rsid w:val="00E82B61"/>
    <w:rsid w:val="00E82E15"/>
    <w:rsid w:val="00E9003D"/>
    <w:rsid w:val="00E9621F"/>
    <w:rsid w:val="00EA0119"/>
    <w:rsid w:val="00EA10D4"/>
    <w:rsid w:val="00EA2162"/>
    <w:rsid w:val="00EA5CAF"/>
    <w:rsid w:val="00EB06AA"/>
    <w:rsid w:val="00EB41A9"/>
    <w:rsid w:val="00EB72AE"/>
    <w:rsid w:val="00EB7505"/>
    <w:rsid w:val="00EC054C"/>
    <w:rsid w:val="00ED0F33"/>
    <w:rsid w:val="00EE216F"/>
    <w:rsid w:val="00EE24FB"/>
    <w:rsid w:val="00EE3EC1"/>
    <w:rsid w:val="00EE663E"/>
    <w:rsid w:val="00EF4546"/>
    <w:rsid w:val="00EF7407"/>
    <w:rsid w:val="00F073A1"/>
    <w:rsid w:val="00F13D99"/>
    <w:rsid w:val="00F15A22"/>
    <w:rsid w:val="00F15F23"/>
    <w:rsid w:val="00F16914"/>
    <w:rsid w:val="00F17881"/>
    <w:rsid w:val="00F20301"/>
    <w:rsid w:val="00F21E67"/>
    <w:rsid w:val="00F23D64"/>
    <w:rsid w:val="00F27CDF"/>
    <w:rsid w:val="00F31CF9"/>
    <w:rsid w:val="00F32340"/>
    <w:rsid w:val="00F33788"/>
    <w:rsid w:val="00F33CCA"/>
    <w:rsid w:val="00F3454B"/>
    <w:rsid w:val="00F36238"/>
    <w:rsid w:val="00F3693E"/>
    <w:rsid w:val="00F37BD2"/>
    <w:rsid w:val="00F50DE2"/>
    <w:rsid w:val="00F51301"/>
    <w:rsid w:val="00F53B66"/>
    <w:rsid w:val="00F56E25"/>
    <w:rsid w:val="00F60510"/>
    <w:rsid w:val="00F631CA"/>
    <w:rsid w:val="00F72403"/>
    <w:rsid w:val="00F81D64"/>
    <w:rsid w:val="00F83C0E"/>
    <w:rsid w:val="00F84F81"/>
    <w:rsid w:val="00F850C9"/>
    <w:rsid w:val="00F8582F"/>
    <w:rsid w:val="00F8653A"/>
    <w:rsid w:val="00F919F7"/>
    <w:rsid w:val="00F93AD6"/>
    <w:rsid w:val="00F960A4"/>
    <w:rsid w:val="00F964DB"/>
    <w:rsid w:val="00FA09CE"/>
    <w:rsid w:val="00FA1EDB"/>
    <w:rsid w:val="00FA458C"/>
    <w:rsid w:val="00FA49B8"/>
    <w:rsid w:val="00FA7C27"/>
    <w:rsid w:val="00FB043C"/>
    <w:rsid w:val="00FB0C95"/>
    <w:rsid w:val="00FB3028"/>
    <w:rsid w:val="00FB340F"/>
    <w:rsid w:val="00FB450D"/>
    <w:rsid w:val="00FB54CD"/>
    <w:rsid w:val="00FB79EC"/>
    <w:rsid w:val="00FC1670"/>
    <w:rsid w:val="00FC40A5"/>
    <w:rsid w:val="00FD13EE"/>
    <w:rsid w:val="00FD445D"/>
    <w:rsid w:val="00FD4DEC"/>
    <w:rsid w:val="00FD5EAC"/>
    <w:rsid w:val="00FE451D"/>
    <w:rsid w:val="00FE65C1"/>
    <w:rsid w:val="00FE6940"/>
    <w:rsid w:val="00FF053C"/>
    <w:rsid w:val="00FF4F41"/>
    <w:rsid w:val="00FF54E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32DD"/>
  <w15:docId w15:val="{43B88FBF-CC24-4860-B44E-51991E3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0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7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7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6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D5"/>
  </w:style>
  <w:style w:type="paragraph" w:styleId="Footer">
    <w:name w:val="footer"/>
    <w:basedOn w:val="Normal"/>
    <w:link w:val="FooterChar"/>
    <w:uiPriority w:val="99"/>
    <w:unhideWhenUsed/>
    <w:rsid w:val="00E46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D5"/>
  </w:style>
  <w:style w:type="paragraph" w:styleId="ListParagraph">
    <w:name w:val="List Paragraph"/>
    <w:basedOn w:val="Normal"/>
    <w:uiPriority w:val="34"/>
    <w:qFormat/>
    <w:rsid w:val="001572D3"/>
    <w:pPr>
      <w:ind w:left="720"/>
      <w:contextualSpacing/>
    </w:pPr>
  </w:style>
  <w:style w:type="table" w:styleId="TableGrid">
    <w:name w:val="Table Grid"/>
    <w:basedOn w:val="TableNormal"/>
    <w:uiPriority w:val="59"/>
    <w:rsid w:val="00673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441BF"/>
    <w:pPr>
      <w:suppressAutoHyphens/>
      <w:spacing w:after="6"/>
      <w:ind w:firstLine="288"/>
    </w:pPr>
    <w:rPr>
      <w:rFonts w:ascii="Times New Roman" w:eastAsia="SimSun" w:hAnsi="Times New Roman" w:cs="Times New Roman"/>
      <w:spacing w:val="-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0441BF"/>
    <w:rPr>
      <w:rFonts w:ascii="Times New Roman" w:eastAsia="SimSun" w:hAnsi="Times New Roman" w:cs="Times New Roman"/>
      <w:spacing w:val="-1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9163E"/>
    <w:pPr>
      <w:ind w:left="284" w:hanging="284"/>
    </w:pPr>
    <w:rPr>
      <w:rFonts w:ascii="Candara" w:hAnsi="Canda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63E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811"/>
    <w:rPr>
      <w:vertAlign w:val="superscript"/>
    </w:rPr>
  </w:style>
  <w:style w:type="character" w:customStyle="1" w:styleId="tlid-translation">
    <w:name w:val="tlid-translation"/>
    <w:basedOn w:val="DefaultParagraphFont"/>
    <w:rsid w:val="00EB06AA"/>
  </w:style>
  <w:style w:type="character" w:styleId="CommentReference">
    <w:name w:val="annotation reference"/>
    <w:basedOn w:val="DefaultParagraphFont"/>
    <w:uiPriority w:val="99"/>
    <w:semiHidden/>
    <w:unhideWhenUsed/>
    <w:rsid w:val="00CC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2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Har05</b:Tag>
    <b:SourceType>JournalArticle</b:SourceType>
    <b:Guid>{FB03DD5B-68E5-4BD8-B597-81883F45045E}</b:Guid>
    <b:Title>KORELASI TIMBAL BALIK ANTARA GOOD GOVERMENT Dengan Good Corporate Governance menuju Pertumbuhan Ekonomi yang dinasmis</b:Title>
    <b:Year>2005</b:Year>
    <b:Author>
      <b:Author>
        <b:NameList>
          <b:Person>
            <b:Last>Hardiwinoto</b:Last>
          </b:Person>
        </b:NameList>
      </b:Author>
    </b:Author>
    <b:JournalName>VALUE ADDED</b:JournalName>
    <b:Pages>1</b:Pages>
    <b:RefOrder>1</b:RefOrder>
  </b:Source>
</b:Sources>
</file>

<file path=customXml/itemProps1.xml><?xml version="1.0" encoding="utf-8"?>
<ds:datastoreItem xmlns:ds="http://schemas.openxmlformats.org/officeDocument/2006/customXml" ds:itemID="{F854E0F4-F3BF-42D6-9B06-854E2BC3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</dc:creator>
  <cp:lastModifiedBy>Pratama Septanoris</cp:lastModifiedBy>
  <cp:revision>64</cp:revision>
  <cp:lastPrinted>2021-12-08T00:00:00Z</cp:lastPrinted>
  <dcterms:created xsi:type="dcterms:W3CDTF">2022-11-04T23:21:00Z</dcterms:created>
  <dcterms:modified xsi:type="dcterms:W3CDTF">2022-11-16T13:02:00Z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5cfd7948-900c-3101-ad0c-5485a1c45ac8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